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26F" w:rsidRDefault="00E9626F" w:rsidP="00973B46">
      <w:pPr>
        <w:jc w:val="center"/>
        <w:rPr>
          <w:rFonts w:ascii="Traditional Arabic" w:hAnsi="Traditional Arabic" w:cs="Traditional Arabic"/>
          <w:b/>
          <w:bCs/>
          <w:sz w:val="96"/>
          <w:szCs w:val="96"/>
          <w:rtl/>
        </w:rPr>
      </w:pPr>
    </w:p>
    <w:p w:rsidR="00E9626F" w:rsidRDefault="00E9626F" w:rsidP="00973B46">
      <w:pPr>
        <w:jc w:val="center"/>
        <w:rPr>
          <w:rFonts w:ascii="Traditional Arabic" w:hAnsi="Traditional Arabic" w:cs="Traditional Arabic"/>
          <w:b/>
          <w:bCs/>
          <w:sz w:val="96"/>
          <w:szCs w:val="96"/>
          <w:rtl/>
        </w:rPr>
      </w:pPr>
    </w:p>
    <w:p w:rsidR="00E9626F" w:rsidRDefault="007362DD" w:rsidP="00E9626F">
      <w:pPr>
        <w:spacing w:line="240" w:lineRule="auto"/>
        <w:jc w:val="center"/>
        <w:rPr>
          <w:rFonts w:ascii="Traditional Arabic" w:hAnsi="Traditional Arabic" w:cs="Traditional Arabic"/>
          <w:b/>
          <w:bCs/>
          <w:sz w:val="96"/>
          <w:szCs w:val="96"/>
          <w:rtl/>
        </w:rPr>
      </w:pPr>
      <w:r>
        <w:rPr>
          <w:rFonts w:ascii="Traditional Arabic" w:hAnsi="Traditional Arabic" w:cs="Traditional Arabic" w:hint="cs"/>
          <w:b/>
          <w:bCs/>
          <w:sz w:val="96"/>
          <w:szCs w:val="96"/>
          <w:rtl/>
        </w:rPr>
        <w:t>ح</w:t>
      </w:r>
      <w:r w:rsidR="004F1647">
        <w:rPr>
          <w:rFonts w:ascii="Traditional Arabic" w:hAnsi="Traditional Arabic" w:cs="Traditional Arabic" w:hint="cs"/>
          <w:b/>
          <w:bCs/>
          <w:sz w:val="96"/>
          <w:szCs w:val="96"/>
          <w:rtl/>
        </w:rPr>
        <w:t>ـ</w:t>
      </w:r>
      <w:r>
        <w:rPr>
          <w:rFonts w:ascii="Traditional Arabic" w:hAnsi="Traditional Arabic" w:cs="Traditional Arabic" w:hint="cs"/>
          <w:b/>
          <w:bCs/>
          <w:sz w:val="96"/>
          <w:szCs w:val="96"/>
          <w:rtl/>
        </w:rPr>
        <w:t>دّ</w:t>
      </w:r>
      <w:r w:rsidR="00973B46" w:rsidRPr="00E9626F">
        <w:rPr>
          <w:rFonts w:ascii="Traditional Arabic" w:hAnsi="Traditional Arabic" w:cs="Traditional Arabic" w:hint="cs"/>
          <w:b/>
          <w:bCs/>
          <w:sz w:val="96"/>
          <w:szCs w:val="96"/>
          <w:rtl/>
        </w:rPr>
        <w:t xml:space="preserve"> </w:t>
      </w:r>
    </w:p>
    <w:p w:rsidR="00FF33B7" w:rsidRPr="00E9626F" w:rsidRDefault="00973B46" w:rsidP="00E9626F">
      <w:pPr>
        <w:spacing w:line="240" w:lineRule="auto"/>
        <w:jc w:val="center"/>
        <w:rPr>
          <w:rFonts w:ascii="Traditional Arabic" w:hAnsi="Traditional Arabic" w:cs="Traditional Arabic"/>
          <w:b/>
          <w:bCs/>
          <w:sz w:val="96"/>
          <w:szCs w:val="96"/>
          <w:rtl/>
        </w:rPr>
      </w:pPr>
      <w:r w:rsidRPr="00E9626F">
        <w:rPr>
          <w:rFonts w:ascii="Traditional Arabic" w:hAnsi="Traditional Arabic" w:cs="Traditional Arabic" w:hint="cs"/>
          <w:b/>
          <w:bCs/>
          <w:sz w:val="96"/>
          <w:szCs w:val="96"/>
          <w:rtl/>
        </w:rPr>
        <w:t>الكفر والتكفير</w:t>
      </w:r>
    </w:p>
    <w:p w:rsidR="00E9626F" w:rsidRDefault="00E9626F" w:rsidP="007E1D5F">
      <w:pPr>
        <w:jc w:val="center"/>
        <w:rPr>
          <w:rFonts w:ascii="Traditional Arabic" w:hAnsi="Traditional Arabic" w:cs="Traditional Arabic"/>
          <w:b/>
          <w:bCs/>
          <w:sz w:val="36"/>
          <w:szCs w:val="36"/>
          <w:rtl/>
        </w:rPr>
      </w:pPr>
    </w:p>
    <w:p w:rsidR="00E9626F" w:rsidRDefault="00E9626F" w:rsidP="007E1D5F">
      <w:pPr>
        <w:contextualSpacing/>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أعده:</w:t>
      </w:r>
    </w:p>
    <w:p w:rsidR="00E9626F" w:rsidRDefault="00E9626F" w:rsidP="007E1D5F">
      <w:pPr>
        <w:contextualSpacing/>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لطف الله خوجه</w:t>
      </w:r>
    </w:p>
    <w:p w:rsidR="00E9626F" w:rsidRDefault="00E9626F" w:rsidP="007E1D5F">
      <w:pPr>
        <w:contextualSpacing/>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الأستاذ المشارك بقسم العقيدة بجامعة أم القرى</w:t>
      </w:r>
    </w:p>
    <w:p w:rsidR="00E9626F" w:rsidRDefault="00E9626F" w:rsidP="007E1D5F">
      <w:pPr>
        <w:jc w:val="center"/>
        <w:rPr>
          <w:rFonts w:ascii="Traditional Arabic" w:hAnsi="Traditional Arabic" w:cs="Traditional Arabic"/>
          <w:b/>
          <w:bCs/>
          <w:sz w:val="36"/>
          <w:szCs w:val="36"/>
          <w:rtl/>
        </w:rPr>
      </w:pPr>
    </w:p>
    <w:p w:rsidR="00E9626F" w:rsidRDefault="00E9626F" w:rsidP="007E1D5F">
      <w:pPr>
        <w:jc w:val="center"/>
        <w:rPr>
          <w:rFonts w:ascii="Traditional Arabic" w:hAnsi="Traditional Arabic" w:cs="Traditional Arabic"/>
          <w:b/>
          <w:bCs/>
          <w:sz w:val="36"/>
          <w:szCs w:val="36"/>
          <w:rtl/>
        </w:rPr>
      </w:pPr>
    </w:p>
    <w:p w:rsidR="00E9626F" w:rsidRDefault="00E9626F" w:rsidP="007E1D5F">
      <w:pPr>
        <w:jc w:val="center"/>
        <w:rPr>
          <w:rFonts w:ascii="Traditional Arabic" w:hAnsi="Traditional Arabic" w:cs="Traditional Arabic"/>
          <w:b/>
          <w:bCs/>
          <w:sz w:val="36"/>
          <w:szCs w:val="36"/>
          <w:rtl/>
        </w:rPr>
      </w:pPr>
    </w:p>
    <w:p w:rsidR="00E9626F" w:rsidRDefault="00E9626F" w:rsidP="007E1D5F">
      <w:pPr>
        <w:jc w:val="center"/>
        <w:rPr>
          <w:rFonts w:ascii="Traditional Arabic" w:hAnsi="Traditional Arabic" w:cs="Traditional Arabic"/>
          <w:b/>
          <w:bCs/>
          <w:sz w:val="36"/>
          <w:szCs w:val="36"/>
          <w:rtl/>
        </w:rPr>
      </w:pPr>
    </w:p>
    <w:p w:rsidR="00C5151B" w:rsidRDefault="00C5151B" w:rsidP="00C5151B">
      <w:pPr>
        <w:jc w:val="both"/>
        <w:rPr>
          <w:rFonts w:ascii="Traditional Arabic" w:hAnsi="Traditional Arabic" w:cs="Traditional Arabic"/>
          <w:b/>
          <w:bCs/>
          <w:sz w:val="36"/>
          <w:szCs w:val="36"/>
          <w:rtl/>
        </w:rPr>
      </w:pPr>
    </w:p>
    <w:p w:rsidR="00C5151B" w:rsidRPr="00C5151B" w:rsidRDefault="00C5151B" w:rsidP="00C5151B">
      <w:pPr>
        <w:spacing w:line="240" w:lineRule="auto"/>
        <w:contextualSpacing/>
        <w:jc w:val="center"/>
        <w:rPr>
          <w:rFonts w:ascii="Traditional Arabic" w:hAnsi="Traditional Arabic" w:cs="Traditional Arabic"/>
          <w:b/>
          <w:bCs/>
          <w:sz w:val="40"/>
          <w:szCs w:val="40"/>
          <w:rtl/>
        </w:rPr>
      </w:pPr>
      <w:r w:rsidRPr="00C5151B">
        <w:rPr>
          <w:rFonts w:ascii="Traditional Arabic" w:hAnsi="Traditional Arabic" w:cs="Traditional Arabic" w:hint="cs"/>
          <w:b/>
          <w:bCs/>
          <w:sz w:val="40"/>
          <w:szCs w:val="40"/>
          <w:rtl/>
        </w:rPr>
        <w:lastRenderedPageBreak/>
        <w:t>ملخص البحث</w:t>
      </w:r>
    </w:p>
    <w:p w:rsidR="00C5151B" w:rsidRDefault="00C5151B" w:rsidP="00C5151B">
      <w:pPr>
        <w:spacing w:line="240" w:lineRule="auto"/>
        <w:contextualSpacing/>
        <w:jc w:val="both"/>
        <w:rPr>
          <w:rFonts w:ascii="Traditional Arabic" w:hAnsi="Traditional Arabic" w:cs="Traditional Arabic"/>
          <w:sz w:val="32"/>
          <w:szCs w:val="32"/>
          <w:rtl/>
        </w:rPr>
      </w:pPr>
      <w:r w:rsidRPr="00C5151B">
        <w:rPr>
          <w:rFonts w:ascii="Traditional Arabic" w:hAnsi="Traditional Arabic" w:cs="Traditional Arabic" w:hint="cs"/>
          <w:sz w:val="32"/>
          <w:szCs w:val="32"/>
          <w:rtl/>
        </w:rPr>
        <w:t xml:space="preserve">الكفر في اللغة: التغطية والستر. وفي الاصطلاح الشرعي: نقيض الإيمان. فهو: قول وعمل، يزيد وينقص، لكن بما هو تكذيب أو تولٍ وإعراض، أو بهما. </w:t>
      </w:r>
      <w:r w:rsidRPr="00C5151B">
        <w:rPr>
          <w:rFonts w:ascii="Traditional Arabic" w:hAnsi="Traditional Arabic" w:cs="Traditional Arabic" w:hint="cs"/>
          <w:sz w:val="36"/>
          <w:szCs w:val="36"/>
          <w:rtl/>
        </w:rPr>
        <w:t xml:space="preserve">وهو شعب وأجزاء: فمنه ما ينقض أصل الإيمان، </w:t>
      </w:r>
      <w:r>
        <w:rPr>
          <w:rFonts w:ascii="Traditional Arabic" w:hAnsi="Traditional Arabic" w:cs="Traditional Arabic" w:hint="cs"/>
          <w:sz w:val="36"/>
          <w:szCs w:val="36"/>
          <w:rtl/>
        </w:rPr>
        <w:t>أو واجبه،  أو</w:t>
      </w:r>
      <w:r w:rsidRPr="00C5151B">
        <w:rPr>
          <w:rFonts w:ascii="Traditional Arabic" w:hAnsi="Traditional Arabic" w:cs="Traditional Arabic" w:hint="cs"/>
          <w:sz w:val="36"/>
          <w:szCs w:val="36"/>
          <w:rtl/>
        </w:rPr>
        <w:t xml:space="preserve"> مستحبه.</w:t>
      </w:r>
      <w:r>
        <w:rPr>
          <w:rFonts w:ascii="Traditional Arabic" w:hAnsi="Traditional Arabic" w:cs="Traditional Arabic" w:hint="cs"/>
          <w:sz w:val="32"/>
          <w:szCs w:val="32"/>
          <w:rtl/>
        </w:rPr>
        <w:t xml:space="preserve"> و</w:t>
      </w:r>
      <w:r w:rsidRPr="00C5151B">
        <w:rPr>
          <w:rFonts w:ascii="Traditional Arabic" w:hAnsi="Traditional Arabic" w:cs="Traditional Arabic" w:hint="cs"/>
          <w:sz w:val="36"/>
          <w:szCs w:val="36"/>
          <w:rtl/>
        </w:rPr>
        <w:t>الكفر منه ما هو أكبر، وهو: ما نقض أصل الإيمان، أو كله، وهذا يخرج من الملة. ومنه ما هو أصغر، وهو: ما نقض واجبه، بترك فريضة واجبة أو فعل كبيرة، وهذا لا يخرج، ل</w:t>
      </w:r>
      <w:r>
        <w:rPr>
          <w:rFonts w:ascii="Traditional Arabic" w:hAnsi="Traditional Arabic" w:cs="Traditional Arabic" w:hint="cs"/>
          <w:sz w:val="36"/>
          <w:szCs w:val="36"/>
          <w:rtl/>
        </w:rPr>
        <w:t>كن صاحبه تحت المشيئة</w:t>
      </w:r>
      <w:r w:rsidRPr="00C5151B">
        <w:rPr>
          <w:rFonts w:ascii="Traditional Arabic" w:hAnsi="Traditional Arabic" w:cs="Traditional Arabic" w:hint="cs"/>
          <w:sz w:val="36"/>
          <w:szCs w:val="36"/>
          <w:rtl/>
        </w:rPr>
        <w:t>.</w:t>
      </w:r>
    </w:p>
    <w:p w:rsidR="00C5151B" w:rsidRDefault="00C5151B" w:rsidP="00C5151B">
      <w:pPr>
        <w:spacing w:line="240" w:lineRule="auto"/>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فا</w:t>
      </w:r>
      <w:r w:rsidRPr="00C5151B">
        <w:rPr>
          <w:rFonts w:ascii="Traditional Arabic" w:hAnsi="Traditional Arabic" w:cs="Traditional Arabic" w:hint="cs"/>
          <w:sz w:val="36"/>
          <w:szCs w:val="36"/>
          <w:rtl/>
        </w:rPr>
        <w:t xml:space="preserve">لنتيجة: </w:t>
      </w:r>
      <w:r>
        <w:rPr>
          <w:rFonts w:ascii="Traditional Arabic" w:hAnsi="Traditional Arabic" w:cs="Traditional Arabic" w:hint="cs"/>
          <w:sz w:val="36"/>
          <w:szCs w:val="36"/>
          <w:rtl/>
        </w:rPr>
        <w:t xml:space="preserve">أن </w:t>
      </w:r>
      <w:r w:rsidRPr="00C5151B">
        <w:rPr>
          <w:rFonts w:ascii="Traditional Arabic" w:hAnsi="Traditional Arabic" w:cs="Traditional Arabic" w:hint="cs"/>
          <w:sz w:val="36"/>
          <w:szCs w:val="36"/>
          <w:rtl/>
        </w:rPr>
        <w:t>الكفر نقيض الإيمان؛ كليا، أو جزئيا.</w:t>
      </w:r>
      <w:r>
        <w:rPr>
          <w:rFonts w:ascii="Traditional Arabic" w:hAnsi="Traditional Arabic" w:cs="Traditional Arabic" w:hint="cs"/>
          <w:sz w:val="32"/>
          <w:szCs w:val="32"/>
          <w:rtl/>
        </w:rPr>
        <w:t xml:space="preserve"> </w:t>
      </w:r>
      <w:r w:rsidRPr="00C5151B">
        <w:rPr>
          <w:rFonts w:ascii="Traditional Arabic" w:hAnsi="Traditional Arabic" w:cs="Traditional Arabic" w:hint="cs"/>
          <w:sz w:val="32"/>
          <w:szCs w:val="32"/>
          <w:rtl/>
        </w:rPr>
        <w:t>فكفر القلب القولي: الجحود والتكذيب. وكفر القلب العملي: بغض الدين. والكفر القولي: بالسب ونحوه. وكفر الجوارح: التولي والإعراض.</w:t>
      </w:r>
    </w:p>
    <w:p w:rsidR="00C5151B" w:rsidRDefault="00C5151B" w:rsidP="00C5151B">
      <w:pPr>
        <w:spacing w:line="240" w:lineRule="auto"/>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w:t>
      </w:r>
      <w:r w:rsidRPr="00C5151B">
        <w:rPr>
          <w:rFonts w:ascii="Traditional Arabic" w:hAnsi="Traditional Arabic" w:cs="Traditional Arabic" w:hint="cs"/>
          <w:sz w:val="32"/>
          <w:szCs w:val="32"/>
          <w:rtl/>
        </w:rPr>
        <w:t>أنواع الكفر</w:t>
      </w:r>
      <w:r>
        <w:rPr>
          <w:rFonts w:ascii="Traditional Arabic" w:hAnsi="Traditional Arabic" w:cs="Traditional Arabic" w:hint="cs"/>
          <w:sz w:val="32"/>
          <w:szCs w:val="32"/>
          <w:rtl/>
        </w:rPr>
        <w:t xml:space="preserve"> الأكبر</w:t>
      </w:r>
      <w:r w:rsidRPr="00C5151B">
        <w:rPr>
          <w:rFonts w:ascii="Traditional Arabic" w:hAnsi="Traditional Arabic" w:cs="Traditional Arabic" w:hint="cs"/>
          <w:sz w:val="32"/>
          <w:szCs w:val="32"/>
          <w:rtl/>
        </w:rPr>
        <w:t>: تكذيب، واستكبار، وإباء، وإعراض، وشك، ونفاق.</w:t>
      </w:r>
    </w:p>
    <w:p w:rsidR="00C5151B" w:rsidRPr="00C5151B" w:rsidRDefault="00C5151B" w:rsidP="00C5151B">
      <w:pPr>
        <w:spacing w:line="240" w:lineRule="auto"/>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w:t>
      </w:r>
      <w:r w:rsidRPr="00C5151B">
        <w:rPr>
          <w:rFonts w:ascii="Traditional Arabic" w:hAnsi="Traditional Arabic" w:cs="Traditional Arabic" w:hint="cs"/>
          <w:sz w:val="32"/>
          <w:szCs w:val="32"/>
          <w:rtl/>
        </w:rPr>
        <w:t xml:space="preserve">الكفر وصف شرعي، لا يثبت إلا من طريق الشارع؛ </w:t>
      </w:r>
      <w:r>
        <w:rPr>
          <w:rFonts w:ascii="Traditional Arabic" w:hAnsi="Traditional Arabic" w:cs="Traditional Arabic" w:hint="cs"/>
          <w:sz w:val="32"/>
          <w:szCs w:val="32"/>
          <w:rtl/>
        </w:rPr>
        <w:t>ف</w:t>
      </w:r>
      <w:r w:rsidRPr="00C5151B">
        <w:rPr>
          <w:rFonts w:ascii="Traditional Arabic" w:hAnsi="Traditional Arabic" w:cs="Traditional Arabic" w:hint="cs"/>
          <w:sz w:val="32"/>
          <w:szCs w:val="32"/>
          <w:rtl/>
        </w:rPr>
        <w:t>تحصيل حُكْمٍ، على اعتقاد، أو قول، أو فعل، بأنه كفر يكون من طريقين: الأول: الدليل القطعي: ثبوتا، ودلالة.الثا</w:t>
      </w:r>
      <w:r>
        <w:rPr>
          <w:rFonts w:ascii="Traditional Arabic" w:hAnsi="Traditional Arabic" w:cs="Traditional Arabic" w:hint="cs"/>
          <w:sz w:val="32"/>
          <w:szCs w:val="32"/>
          <w:rtl/>
        </w:rPr>
        <w:t>ني: القياس الصحيح</w:t>
      </w:r>
      <w:r w:rsidRPr="00C5151B">
        <w:rPr>
          <w:rFonts w:ascii="Traditional Arabic" w:hAnsi="Traditional Arabic" w:cs="Traditional Arabic" w:hint="cs"/>
          <w:sz w:val="32"/>
          <w:szCs w:val="32"/>
          <w:rtl/>
        </w:rPr>
        <w:t>.</w:t>
      </w:r>
    </w:p>
    <w:p w:rsidR="00C5151B" w:rsidRDefault="00C5151B" w:rsidP="00C5151B">
      <w:pPr>
        <w:spacing w:line="240" w:lineRule="auto"/>
        <w:contextualSpacing/>
        <w:jc w:val="both"/>
        <w:rPr>
          <w:rFonts w:ascii="Traditional Arabic" w:hAnsi="Traditional Arabic" w:cs="Traditional Arabic"/>
          <w:sz w:val="32"/>
          <w:szCs w:val="32"/>
          <w:rtl/>
        </w:rPr>
      </w:pPr>
      <w:r w:rsidRPr="00C5151B">
        <w:rPr>
          <w:rFonts w:ascii="Traditional Arabic" w:hAnsi="Traditional Arabic" w:cs="Traditional Arabic" w:hint="cs"/>
          <w:sz w:val="32"/>
          <w:szCs w:val="32"/>
          <w:rtl/>
        </w:rPr>
        <w:t xml:space="preserve">بعد التأمل والنظر، نجد أن النصوص </w:t>
      </w:r>
      <w:r>
        <w:rPr>
          <w:rFonts w:ascii="Traditional Arabic" w:hAnsi="Traditional Arabic" w:cs="Traditional Arabic" w:hint="cs"/>
          <w:sz w:val="32"/>
          <w:szCs w:val="32"/>
          <w:rtl/>
        </w:rPr>
        <w:t>ندل على الكفر الأكبر من من ثلاثة طرق</w:t>
      </w:r>
      <w:r w:rsidRPr="00C5151B">
        <w:rPr>
          <w:rFonts w:ascii="Traditional Arabic" w:hAnsi="Traditional Arabic" w:cs="Traditional Arabic" w:hint="cs"/>
          <w:sz w:val="32"/>
          <w:szCs w:val="32"/>
          <w:rtl/>
        </w:rPr>
        <w:t xml:space="preserve">: </w:t>
      </w:r>
    </w:p>
    <w:p w:rsidR="00C5151B" w:rsidRPr="00C5151B" w:rsidRDefault="00C5151B" w:rsidP="00C5151B">
      <w:pPr>
        <w:spacing w:line="240" w:lineRule="auto"/>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المبنى، أو السياق، أو الإجماع.</w:t>
      </w:r>
    </w:p>
    <w:p w:rsidR="00C5151B" w:rsidRDefault="00C5151B" w:rsidP="00C5151B">
      <w:pPr>
        <w:spacing w:line="240" w:lineRule="auto"/>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إن </w:t>
      </w:r>
      <w:r w:rsidRPr="00C5151B">
        <w:rPr>
          <w:rFonts w:ascii="Traditional Arabic" w:hAnsi="Traditional Arabic" w:cs="Traditional Arabic" w:hint="cs"/>
          <w:sz w:val="32"/>
          <w:szCs w:val="32"/>
          <w:rtl/>
        </w:rPr>
        <w:t>التكفير عملية إيقاع للوصف على الفاعلين.</w:t>
      </w:r>
      <w:r>
        <w:rPr>
          <w:rFonts w:ascii="Traditional Arabic" w:hAnsi="Traditional Arabic" w:cs="Traditional Arabic" w:hint="cs"/>
          <w:sz w:val="32"/>
          <w:szCs w:val="32"/>
          <w:rtl/>
        </w:rPr>
        <w:t xml:space="preserve"> </w:t>
      </w:r>
      <w:r w:rsidRPr="00C5151B">
        <w:rPr>
          <w:rFonts w:ascii="Traditional Arabic" w:hAnsi="Traditional Arabic" w:cs="Traditional Arabic" w:hint="cs"/>
          <w:sz w:val="32"/>
          <w:szCs w:val="32"/>
          <w:rtl/>
        </w:rPr>
        <w:t xml:space="preserve">القرآن الكريم فيه عمليات عديدة من هذا النوع؛ فقد وقع فيه تكفير أهل الكتاب والوثن، ووقع فيه تكفير الفاعلين </w:t>
      </w:r>
      <w:r w:rsidRPr="00C5151B">
        <w:rPr>
          <w:rFonts w:ascii="Traditional Arabic" w:hAnsi="Traditional Arabic" w:cs="Traditional Arabic"/>
          <w:sz w:val="32"/>
          <w:szCs w:val="32"/>
          <w:rtl/>
        </w:rPr>
        <w:t>–</w:t>
      </w:r>
      <w:r w:rsidRPr="00C5151B">
        <w:rPr>
          <w:rFonts w:ascii="Traditional Arabic" w:hAnsi="Traditional Arabic" w:cs="Traditional Arabic" w:hint="cs"/>
          <w:sz w:val="32"/>
          <w:szCs w:val="32"/>
          <w:rtl/>
        </w:rPr>
        <w:t xml:space="preserve"> من غير تعيين - لأعمال كفرية</w:t>
      </w:r>
      <w:r>
        <w:rPr>
          <w:rFonts w:ascii="Traditional Arabic" w:hAnsi="Traditional Arabic" w:cs="Traditional Arabic" w:hint="cs"/>
          <w:sz w:val="32"/>
          <w:szCs w:val="32"/>
          <w:rtl/>
        </w:rPr>
        <w:t>.</w:t>
      </w:r>
    </w:p>
    <w:p w:rsidR="00C5151B" w:rsidRDefault="00C5151B" w:rsidP="00C5151B">
      <w:pPr>
        <w:spacing w:line="240" w:lineRule="auto"/>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w:t>
      </w:r>
      <w:r w:rsidRPr="00C5151B">
        <w:rPr>
          <w:rFonts w:ascii="Traditional Arabic" w:hAnsi="Traditional Arabic" w:cs="Traditional Arabic" w:hint="cs"/>
          <w:sz w:val="32"/>
          <w:szCs w:val="32"/>
          <w:rtl/>
        </w:rPr>
        <w:t>التكفير</w:t>
      </w:r>
      <w:r>
        <w:rPr>
          <w:rFonts w:ascii="Traditional Arabic" w:hAnsi="Traditional Arabic" w:cs="Traditional Arabic" w:hint="cs"/>
          <w:sz w:val="32"/>
          <w:szCs w:val="32"/>
          <w:rtl/>
        </w:rPr>
        <w:t>: شهادة بانتفاء الإيمان بالكلية</w:t>
      </w:r>
      <w:r w:rsidRPr="00C5151B">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لا </w:t>
      </w:r>
      <w:r w:rsidRPr="00C5151B">
        <w:rPr>
          <w:rFonts w:ascii="Traditional Arabic" w:hAnsi="Traditional Arabic" w:cs="Traditional Arabic" w:hint="cs"/>
          <w:sz w:val="32"/>
          <w:szCs w:val="32"/>
          <w:rtl/>
        </w:rPr>
        <w:t xml:space="preserve">جزئيا؛ حيث إنه تعلق </w:t>
      </w:r>
      <w:r>
        <w:rPr>
          <w:rFonts w:ascii="Traditional Arabic" w:hAnsi="Traditional Arabic" w:cs="Traditional Arabic" w:hint="cs"/>
          <w:sz w:val="32"/>
          <w:szCs w:val="32"/>
          <w:rtl/>
        </w:rPr>
        <w:t>ب</w:t>
      </w:r>
      <w:r w:rsidRPr="00C5151B">
        <w:rPr>
          <w:rFonts w:ascii="Traditional Arabic" w:hAnsi="Traditional Arabic" w:cs="Traditional Arabic" w:hint="cs"/>
          <w:sz w:val="32"/>
          <w:szCs w:val="32"/>
          <w:rtl/>
        </w:rPr>
        <w:t>الأكبر ، فالمقارف للأصغر لا يناله تكفير، ولا يقال: واقع عملا كفريا. ف</w:t>
      </w:r>
      <w:r>
        <w:rPr>
          <w:rFonts w:ascii="Traditional Arabic" w:hAnsi="Traditional Arabic" w:cs="Traditional Arabic" w:hint="cs"/>
          <w:sz w:val="32"/>
          <w:szCs w:val="32"/>
          <w:rtl/>
        </w:rPr>
        <w:t>إنه</w:t>
      </w:r>
      <w:r w:rsidRPr="00C5151B">
        <w:rPr>
          <w:rFonts w:ascii="Traditional Arabic" w:hAnsi="Traditional Arabic" w:cs="Traditional Arabic" w:hint="cs"/>
          <w:sz w:val="32"/>
          <w:szCs w:val="32"/>
          <w:rtl/>
        </w:rPr>
        <w:t xml:space="preserve"> وإن كان فيه معنى الكفر، </w:t>
      </w:r>
      <w:r>
        <w:rPr>
          <w:rFonts w:ascii="Traditional Arabic" w:hAnsi="Traditional Arabic" w:cs="Traditional Arabic" w:hint="cs"/>
          <w:sz w:val="32"/>
          <w:szCs w:val="32"/>
          <w:rtl/>
        </w:rPr>
        <w:t>لكن</w:t>
      </w:r>
      <w:r w:rsidRPr="00C5151B">
        <w:rPr>
          <w:rFonts w:ascii="Traditional Arabic" w:hAnsi="Traditional Arabic" w:cs="Traditional Arabic" w:hint="cs"/>
          <w:sz w:val="32"/>
          <w:szCs w:val="32"/>
          <w:rtl/>
        </w:rPr>
        <w:t xml:space="preserve"> لم يبلغ حقيقته.</w:t>
      </w:r>
    </w:p>
    <w:p w:rsidR="00C5151B" w:rsidRPr="00C5151B" w:rsidRDefault="00C5151B" w:rsidP="00C5151B">
      <w:pPr>
        <w:spacing w:line="240" w:lineRule="auto"/>
        <w:contextualSpacing/>
        <w:jc w:val="both"/>
        <w:rPr>
          <w:rFonts w:ascii="Traditional Arabic" w:hAnsi="Traditional Arabic" w:cs="Traditional Arabic"/>
          <w:sz w:val="32"/>
          <w:szCs w:val="32"/>
          <w:rtl/>
        </w:rPr>
      </w:pPr>
      <w:r w:rsidRPr="00C5151B">
        <w:rPr>
          <w:rFonts w:ascii="Traditional Arabic" w:hAnsi="Traditional Arabic" w:cs="Traditional Arabic" w:hint="cs"/>
          <w:sz w:val="32"/>
          <w:szCs w:val="32"/>
          <w:rtl/>
        </w:rPr>
        <w:t xml:space="preserve">حين يُنزل الحكم على فاعل الكفر، فمستويان: </w:t>
      </w:r>
    </w:p>
    <w:p w:rsidR="00C5151B" w:rsidRDefault="00C5151B" w:rsidP="00C5151B">
      <w:pPr>
        <w:spacing w:line="240" w:lineRule="auto"/>
        <w:contextualSpacing/>
        <w:jc w:val="both"/>
        <w:rPr>
          <w:rFonts w:ascii="Traditional Arabic" w:hAnsi="Traditional Arabic" w:cs="Traditional Arabic"/>
          <w:sz w:val="32"/>
          <w:szCs w:val="32"/>
          <w:rtl/>
        </w:rPr>
      </w:pPr>
      <w:r w:rsidRPr="00C5151B">
        <w:rPr>
          <w:rFonts w:ascii="Traditional Arabic" w:hAnsi="Traditional Arabic" w:cs="Traditional Arabic" w:hint="cs"/>
          <w:sz w:val="32"/>
          <w:szCs w:val="32"/>
          <w:rtl/>
        </w:rPr>
        <w:t>الأول: تنزيله على غير المعين، ولا يحتاج أكثر من إثبات الوصف ثبوتا ودلالة.</w:t>
      </w:r>
    </w:p>
    <w:p w:rsidR="00C5151B" w:rsidRPr="00C5151B" w:rsidRDefault="00C5151B" w:rsidP="00C5151B">
      <w:pPr>
        <w:spacing w:line="240" w:lineRule="auto"/>
        <w:contextualSpacing/>
        <w:jc w:val="both"/>
        <w:rPr>
          <w:rFonts w:ascii="Traditional Arabic" w:hAnsi="Traditional Arabic" w:cs="Traditional Arabic"/>
          <w:sz w:val="32"/>
          <w:szCs w:val="32"/>
          <w:rtl/>
        </w:rPr>
      </w:pPr>
      <w:r w:rsidRPr="00C5151B">
        <w:rPr>
          <w:rFonts w:ascii="Traditional Arabic" w:hAnsi="Traditional Arabic" w:cs="Traditional Arabic" w:hint="cs"/>
          <w:sz w:val="32"/>
          <w:szCs w:val="32"/>
          <w:rtl/>
        </w:rPr>
        <w:t>الثاني: تنزيله على المعين، وهذا بيت القصيد، ومعقد المسألة، ومحور القضية.</w:t>
      </w:r>
    </w:p>
    <w:p w:rsidR="00C5151B" w:rsidRDefault="00C5151B" w:rsidP="00C5151B">
      <w:pPr>
        <w:spacing w:line="240" w:lineRule="auto"/>
        <w:contextualSpacing/>
        <w:jc w:val="both"/>
        <w:rPr>
          <w:rFonts w:ascii="Traditional Arabic" w:hAnsi="Traditional Arabic" w:cs="Traditional Arabic"/>
          <w:sz w:val="32"/>
          <w:szCs w:val="32"/>
          <w:rtl/>
        </w:rPr>
      </w:pPr>
      <w:r w:rsidRPr="00C5151B">
        <w:rPr>
          <w:rFonts w:ascii="Traditional Arabic" w:hAnsi="Traditional Arabic" w:cs="Traditional Arabic" w:hint="cs"/>
          <w:sz w:val="32"/>
          <w:szCs w:val="32"/>
          <w:rtl/>
        </w:rPr>
        <w:t>في خصوص تكفير المعين، جاءت النصوص وفق قاعدة</w:t>
      </w:r>
      <w:r>
        <w:rPr>
          <w:rFonts w:ascii="Traditional Arabic" w:hAnsi="Traditional Arabic" w:cs="Traditional Arabic" w:hint="cs"/>
          <w:sz w:val="32"/>
          <w:szCs w:val="32"/>
          <w:rtl/>
        </w:rPr>
        <w:t>:</w:t>
      </w:r>
      <w:r w:rsidRPr="00C5151B">
        <w:rPr>
          <w:rFonts w:ascii="Traditional Arabic" w:hAnsi="Traditional Arabic" w:cs="Traditional Arabic" w:hint="cs"/>
          <w:sz w:val="32"/>
          <w:szCs w:val="32"/>
          <w:rtl/>
        </w:rPr>
        <w:t xml:space="preserve"> اليقين لا يزول بالشك.</w:t>
      </w:r>
      <w:r>
        <w:rPr>
          <w:rFonts w:ascii="Traditional Arabic" w:hAnsi="Traditional Arabic" w:cs="Traditional Arabic" w:hint="cs"/>
          <w:sz w:val="32"/>
          <w:szCs w:val="32"/>
          <w:rtl/>
        </w:rPr>
        <w:t xml:space="preserve"> </w:t>
      </w:r>
    </w:p>
    <w:p w:rsidR="00C5151B" w:rsidRDefault="00C5151B" w:rsidP="00C5151B">
      <w:pPr>
        <w:spacing w:line="240" w:lineRule="auto"/>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w:t>
      </w:r>
      <w:r w:rsidRPr="00C5151B">
        <w:rPr>
          <w:rFonts w:ascii="Traditional Arabic" w:hAnsi="Traditional Arabic" w:cs="Traditional Arabic" w:hint="cs"/>
          <w:sz w:val="32"/>
          <w:szCs w:val="32"/>
          <w:rtl/>
        </w:rPr>
        <w:t>الحكم بكفر المعين لا يكون بمجرد ما ظهر منه، حتى يثبت كفر باطنه بالحجة.</w:t>
      </w:r>
    </w:p>
    <w:p w:rsidR="00C5151B" w:rsidRDefault="00C5151B" w:rsidP="00C5151B">
      <w:pPr>
        <w:spacing w:line="240" w:lineRule="auto"/>
        <w:contextualSpacing/>
        <w:jc w:val="both"/>
        <w:rPr>
          <w:rFonts w:ascii="Traditional Arabic" w:hAnsi="Traditional Arabic" w:cs="Traditional Arabic"/>
          <w:sz w:val="32"/>
          <w:szCs w:val="32"/>
          <w:rtl/>
        </w:rPr>
      </w:pPr>
      <w:r w:rsidRPr="00C5151B">
        <w:rPr>
          <w:rFonts w:ascii="Traditional Arabic" w:hAnsi="Traditional Arabic" w:cs="Traditional Arabic" w:hint="cs"/>
          <w:sz w:val="32"/>
          <w:szCs w:val="32"/>
          <w:rtl/>
        </w:rPr>
        <w:t xml:space="preserve">بعد ثبوت </w:t>
      </w:r>
      <w:r>
        <w:rPr>
          <w:rFonts w:ascii="Traditional Arabic" w:hAnsi="Traditional Arabic" w:cs="Traditional Arabic" w:hint="cs"/>
          <w:sz w:val="32"/>
          <w:szCs w:val="32"/>
          <w:rtl/>
        </w:rPr>
        <w:t>الكفر</w:t>
      </w:r>
      <w:r w:rsidRPr="00C5151B">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بالدليل القطعي، يصح وصف الفعل به</w:t>
      </w:r>
      <w:r w:rsidRPr="00C5151B">
        <w:rPr>
          <w:rFonts w:ascii="Traditional Arabic" w:hAnsi="Traditional Arabic" w:cs="Traditional Arabic" w:hint="cs"/>
          <w:sz w:val="32"/>
          <w:szCs w:val="32"/>
          <w:rtl/>
        </w:rPr>
        <w:t xml:space="preserve"> حينئذ، وأن فاعله كافر، لكن لا يثبت كفر المعين بمجرد فعله؛ لاحتمال المانع.</w:t>
      </w:r>
      <w:r>
        <w:rPr>
          <w:rFonts w:ascii="Traditional Arabic" w:hAnsi="Traditional Arabic" w:cs="Traditional Arabic" w:hint="cs"/>
          <w:sz w:val="32"/>
          <w:szCs w:val="32"/>
          <w:rtl/>
        </w:rPr>
        <w:t xml:space="preserve"> و</w:t>
      </w:r>
      <w:r w:rsidRPr="00C5151B">
        <w:rPr>
          <w:rFonts w:ascii="Traditional Arabic" w:hAnsi="Traditional Arabic" w:cs="Traditional Arabic" w:hint="cs"/>
          <w:sz w:val="32"/>
          <w:szCs w:val="32"/>
          <w:rtl/>
        </w:rPr>
        <w:t>لإيقاع الكفر على معين</w:t>
      </w:r>
      <w:r>
        <w:rPr>
          <w:rFonts w:ascii="Traditional Arabic" w:hAnsi="Traditional Arabic" w:cs="Traditional Arabic" w:hint="cs"/>
          <w:sz w:val="32"/>
          <w:szCs w:val="32"/>
          <w:rtl/>
        </w:rPr>
        <w:t xml:space="preserve"> </w:t>
      </w:r>
      <w:r w:rsidRPr="00C5151B">
        <w:rPr>
          <w:rFonts w:ascii="Traditional Arabic" w:hAnsi="Traditional Arabic" w:cs="Traditional Arabic" w:hint="cs"/>
          <w:sz w:val="32"/>
          <w:szCs w:val="32"/>
          <w:rtl/>
        </w:rPr>
        <w:t>لا بد من إقامة الحجة بأمرين:</w:t>
      </w:r>
    </w:p>
    <w:p w:rsidR="00C5151B" w:rsidRDefault="00C5151B" w:rsidP="00C5151B">
      <w:pPr>
        <w:spacing w:line="240" w:lineRule="auto"/>
        <w:contextualSpacing/>
        <w:jc w:val="both"/>
        <w:rPr>
          <w:rFonts w:ascii="Traditional Arabic" w:hAnsi="Traditional Arabic" w:cs="Traditional Arabic"/>
          <w:sz w:val="32"/>
          <w:szCs w:val="32"/>
          <w:rtl/>
        </w:rPr>
      </w:pPr>
      <w:r w:rsidRPr="00C5151B">
        <w:rPr>
          <w:rFonts w:ascii="Traditional Arabic" w:hAnsi="Traditional Arabic" w:cs="Traditional Arabic" w:hint="cs"/>
          <w:sz w:val="32"/>
          <w:szCs w:val="32"/>
          <w:rtl/>
        </w:rPr>
        <w:t>الأول: تحقق الشروط: العقل، التكليف، القصد، الذكر.</w:t>
      </w:r>
    </w:p>
    <w:p w:rsidR="00C5151B" w:rsidRDefault="00C5151B" w:rsidP="00C5151B">
      <w:pPr>
        <w:spacing w:line="240" w:lineRule="auto"/>
        <w:contextualSpacing/>
        <w:jc w:val="both"/>
        <w:rPr>
          <w:rFonts w:ascii="Traditional Arabic" w:hAnsi="Traditional Arabic" w:cs="Traditional Arabic"/>
          <w:sz w:val="32"/>
          <w:szCs w:val="32"/>
          <w:rtl/>
        </w:rPr>
      </w:pPr>
      <w:r w:rsidRPr="00C5151B">
        <w:rPr>
          <w:rFonts w:ascii="Traditional Arabic" w:hAnsi="Traditional Arabic" w:cs="Traditional Arabic" w:hint="cs"/>
          <w:sz w:val="32"/>
          <w:szCs w:val="32"/>
          <w:rtl/>
        </w:rPr>
        <w:t>الثاني: انتفاء الموانع: الجهل، الإكراه، الاشتباه.</w:t>
      </w:r>
    </w:p>
    <w:p w:rsidR="00C5151B" w:rsidRPr="00C5151B" w:rsidRDefault="00C5151B" w:rsidP="00C5151B">
      <w:pPr>
        <w:spacing w:line="240" w:lineRule="auto"/>
        <w:contextualSpacing/>
        <w:jc w:val="both"/>
        <w:rPr>
          <w:rFonts w:ascii="Traditional Arabic" w:hAnsi="Traditional Arabic" w:cs="Traditional Arabic"/>
          <w:sz w:val="32"/>
          <w:szCs w:val="32"/>
          <w:rtl/>
        </w:rPr>
      </w:pPr>
      <w:r w:rsidRPr="00C5151B">
        <w:rPr>
          <w:rFonts w:ascii="Traditional Arabic" w:hAnsi="Traditional Arabic" w:cs="Traditional Arabic" w:hint="cs"/>
          <w:sz w:val="32"/>
          <w:szCs w:val="32"/>
          <w:rtl/>
        </w:rPr>
        <w:t>إذا قامت الحجة، يستتاب المرتد بلا مدة محددة شرعا، بل بحسب الحال.</w:t>
      </w:r>
    </w:p>
    <w:p w:rsidR="00C5151B" w:rsidRPr="00C5151B" w:rsidRDefault="00C5151B" w:rsidP="00C322D1">
      <w:pPr>
        <w:spacing w:line="240" w:lineRule="auto"/>
        <w:jc w:val="both"/>
        <w:rPr>
          <w:rFonts w:ascii="Traditional Arabic" w:hAnsi="Traditional Arabic" w:cs="Traditional Arabic"/>
          <w:sz w:val="32"/>
          <w:szCs w:val="32"/>
          <w:rtl/>
        </w:rPr>
      </w:pPr>
      <w:r w:rsidRPr="00C5151B">
        <w:rPr>
          <w:rFonts w:ascii="Traditional Arabic" w:hAnsi="Traditional Arabic" w:cs="Traditional Arabic" w:hint="cs"/>
          <w:sz w:val="32"/>
          <w:szCs w:val="32"/>
          <w:rtl/>
        </w:rPr>
        <w:t>مهمة التكفير منوطة بالحاكم، أو بمن ينيبه لا بغيره؛ لأنه حكم شرعي، وهو المسؤول عنه.</w:t>
      </w:r>
    </w:p>
    <w:p w:rsidR="007E1D5F" w:rsidRPr="006523D7" w:rsidRDefault="007E1D5F" w:rsidP="007E1D5F">
      <w:pPr>
        <w:jc w:val="center"/>
        <w:rPr>
          <w:rFonts w:ascii="Traditional Arabic" w:hAnsi="Traditional Arabic" w:cs="Traditional Arabic"/>
          <w:b/>
          <w:bCs/>
          <w:sz w:val="44"/>
          <w:szCs w:val="44"/>
          <w:rtl/>
        </w:rPr>
      </w:pPr>
      <w:r w:rsidRPr="006523D7">
        <w:rPr>
          <w:rFonts w:ascii="Traditional Arabic" w:hAnsi="Traditional Arabic" w:cs="Traditional Arabic" w:hint="cs"/>
          <w:b/>
          <w:bCs/>
          <w:sz w:val="44"/>
          <w:szCs w:val="44"/>
          <w:rtl/>
        </w:rPr>
        <w:lastRenderedPageBreak/>
        <w:t>بسم الله الرحمن الرحيم</w:t>
      </w:r>
    </w:p>
    <w:p w:rsidR="007E1D5F" w:rsidRPr="006523D7" w:rsidRDefault="007E1D5F" w:rsidP="007E1D5F">
      <w:pPr>
        <w:rPr>
          <w:rFonts w:ascii="Traditional Arabic" w:hAnsi="Traditional Arabic" w:cs="Traditional Arabic"/>
          <w:b/>
          <w:bCs/>
          <w:sz w:val="40"/>
          <w:szCs w:val="40"/>
          <w:rtl/>
        </w:rPr>
      </w:pPr>
      <w:r w:rsidRPr="006523D7">
        <w:rPr>
          <w:rFonts w:ascii="Traditional Arabic" w:hAnsi="Traditional Arabic" w:cs="Traditional Arabic" w:hint="cs"/>
          <w:b/>
          <w:bCs/>
          <w:sz w:val="40"/>
          <w:szCs w:val="40"/>
          <w:rtl/>
        </w:rPr>
        <w:t>المقدمة:</w:t>
      </w:r>
    </w:p>
    <w:p w:rsidR="007E1D5F" w:rsidRPr="006523D7" w:rsidRDefault="007E1D5F" w:rsidP="007E1D5F">
      <w:pPr>
        <w:contextualSpacing/>
        <w:rPr>
          <w:rFonts w:ascii="Traditional Arabic" w:hAnsi="Traditional Arabic" w:cs="Traditional Arabic"/>
          <w:sz w:val="36"/>
          <w:szCs w:val="36"/>
          <w:rtl/>
        </w:rPr>
      </w:pPr>
      <w:r w:rsidRPr="006523D7">
        <w:rPr>
          <w:rFonts w:ascii="Traditional Arabic" w:hAnsi="Traditional Arabic" w:cs="Traditional Arabic" w:hint="cs"/>
          <w:sz w:val="36"/>
          <w:szCs w:val="36"/>
          <w:rtl/>
        </w:rPr>
        <w:t xml:space="preserve">الحمد لله وحده، والصلاة والسلام على النبي المكرم، وعلى آله وصحبه المرضيين، وبعد: </w:t>
      </w:r>
    </w:p>
    <w:p w:rsidR="007E1D5F" w:rsidRPr="006523D7" w:rsidRDefault="007E1D5F" w:rsidP="007E1D5F">
      <w:pPr>
        <w:contextualSpacing/>
        <w:jc w:val="both"/>
        <w:rPr>
          <w:rFonts w:ascii="Traditional Arabic" w:hAnsi="Traditional Arabic" w:cs="Traditional Arabic"/>
          <w:sz w:val="36"/>
          <w:szCs w:val="36"/>
          <w:rtl/>
        </w:rPr>
      </w:pPr>
      <w:r w:rsidRPr="006523D7">
        <w:rPr>
          <w:rFonts w:ascii="Traditional Arabic" w:hAnsi="Traditional Arabic" w:cs="Traditional Arabic" w:hint="cs"/>
          <w:sz w:val="36"/>
          <w:szCs w:val="36"/>
          <w:rtl/>
        </w:rPr>
        <w:t xml:space="preserve">فالداعي لكتابة هذا المبحث، اجتهاد ومحاولة لضبط وتحديد سور حكم شرعي، ثبت بالأدلة الشرعية المتظافرة في مصدري الوحي، وهو: "التكفير". </w:t>
      </w:r>
    </w:p>
    <w:p w:rsidR="007E1D5F" w:rsidRPr="006523D7" w:rsidRDefault="007E1D5F" w:rsidP="007E1D5F">
      <w:pPr>
        <w:contextualSpacing/>
        <w:jc w:val="both"/>
        <w:rPr>
          <w:rFonts w:ascii="Traditional Arabic" w:hAnsi="Traditional Arabic" w:cs="Traditional Arabic"/>
          <w:sz w:val="36"/>
          <w:szCs w:val="36"/>
          <w:rtl/>
        </w:rPr>
      </w:pPr>
      <w:r w:rsidRPr="006523D7">
        <w:rPr>
          <w:rFonts w:ascii="Traditional Arabic" w:hAnsi="Traditional Arabic" w:cs="Traditional Arabic" w:hint="cs"/>
          <w:sz w:val="36"/>
          <w:szCs w:val="36"/>
          <w:rtl/>
        </w:rPr>
        <w:t>حيث قد وقع فيه خلط وتحريف، بتوسيع دائرته، أو بتضييقها، كلاهما بالخروج عن الحد والسور المنصوص عليها في الشريعة، بنصوص ثابتة سندا ودلالة.</w:t>
      </w:r>
    </w:p>
    <w:p w:rsidR="007E1D5F" w:rsidRPr="006523D7" w:rsidRDefault="007E1D5F" w:rsidP="007E1D5F">
      <w:pPr>
        <w:contextualSpacing/>
        <w:jc w:val="both"/>
        <w:rPr>
          <w:rFonts w:ascii="Traditional Arabic" w:hAnsi="Traditional Arabic" w:cs="Traditional Arabic"/>
          <w:sz w:val="36"/>
          <w:szCs w:val="36"/>
          <w:rtl/>
        </w:rPr>
      </w:pPr>
      <w:r w:rsidRPr="006523D7">
        <w:rPr>
          <w:rFonts w:ascii="Traditional Arabic" w:hAnsi="Traditional Arabic" w:cs="Traditional Arabic" w:hint="cs"/>
          <w:sz w:val="36"/>
          <w:szCs w:val="36"/>
          <w:rtl/>
        </w:rPr>
        <w:t>والتحريف بجانبيه: بالزيادة، أو النقص. سمة بشرية، تحدث كل زمان ومكان، ليس بالضرورة أن يكون رغبة وقصدا وعمدا، فقد يحصل ذلك بعوامل ودوافع حسنة، وبقصد صون الشريعة وحمايتها، لكن ذلك لا ينفي كونه تحريفا وجناية على الشريعة، وإن كان عذرا يعتذر به، ويقبل من المعتذر.</w:t>
      </w:r>
    </w:p>
    <w:p w:rsidR="007E1D5F" w:rsidRPr="006523D7" w:rsidRDefault="007E1D5F" w:rsidP="007E1D5F">
      <w:pPr>
        <w:contextualSpacing/>
        <w:jc w:val="both"/>
        <w:rPr>
          <w:rFonts w:ascii="Traditional Arabic" w:hAnsi="Traditional Arabic" w:cs="Traditional Arabic"/>
          <w:sz w:val="36"/>
          <w:szCs w:val="36"/>
          <w:rtl/>
        </w:rPr>
      </w:pPr>
      <w:r w:rsidRPr="006523D7">
        <w:rPr>
          <w:rFonts w:ascii="Traditional Arabic" w:hAnsi="Traditional Arabic" w:cs="Traditional Arabic" w:hint="cs"/>
          <w:sz w:val="36"/>
          <w:szCs w:val="36"/>
          <w:rtl/>
        </w:rPr>
        <w:t>وأحسن ما يمكن به تجلية التحريف وإصلاح الخطأ، في فهم وتناول المسائل الشرعية، هو العلم المفصل المبين والمدلل عليه بالواضحات الجليات من الأدلة الصحيحة؛ إذ العلم الصحيح نافع لكل من طلبه وخضع له، وهو يفرح به، ويشكر من سعى به إليه، كما يقيم الحجة على المعرض المعاند.</w:t>
      </w:r>
    </w:p>
    <w:p w:rsidR="007E1D5F" w:rsidRPr="006523D7" w:rsidRDefault="007E1D5F" w:rsidP="007E1D5F">
      <w:pPr>
        <w:contextualSpacing/>
        <w:jc w:val="both"/>
        <w:rPr>
          <w:rFonts w:ascii="Traditional Arabic" w:hAnsi="Traditional Arabic" w:cs="Traditional Arabic"/>
          <w:sz w:val="36"/>
          <w:szCs w:val="36"/>
          <w:rtl/>
        </w:rPr>
      </w:pPr>
      <w:r w:rsidRPr="006523D7">
        <w:rPr>
          <w:rFonts w:ascii="Traditional Arabic" w:hAnsi="Traditional Arabic" w:cs="Traditional Arabic" w:hint="cs"/>
          <w:sz w:val="36"/>
          <w:szCs w:val="36"/>
          <w:rtl/>
        </w:rPr>
        <w:t>وقد خرجت كتب عديدة أخيرا في هذه القضية، كثير منها أصاب حقا كثيرا، لكن لا يزال الغموض يكتنف بعض المسائل، ويفرض عليها حجابا، يحجب العقل عن فهمها؛ فبعض من كتب لم يستوعب القضية بصورة صحيحة، ولما تنضج بعد في ذهنه، فإذا تكلم فيها أغمض ولم يفصح، فيظل القارئ في حيرة، لا يدري ما الفصل من القول ؟.</w:t>
      </w:r>
    </w:p>
    <w:p w:rsidR="007E1D5F" w:rsidRPr="006523D7" w:rsidRDefault="007E1D5F" w:rsidP="007E1D5F">
      <w:pPr>
        <w:contextualSpacing/>
        <w:jc w:val="both"/>
        <w:rPr>
          <w:rFonts w:ascii="Traditional Arabic" w:hAnsi="Traditional Arabic" w:cs="Traditional Arabic"/>
          <w:sz w:val="36"/>
          <w:szCs w:val="36"/>
          <w:rtl/>
        </w:rPr>
      </w:pPr>
      <w:r w:rsidRPr="006523D7">
        <w:rPr>
          <w:rFonts w:ascii="Traditional Arabic" w:hAnsi="Traditional Arabic" w:cs="Traditional Arabic" w:hint="cs"/>
          <w:sz w:val="36"/>
          <w:szCs w:val="36"/>
          <w:rtl/>
        </w:rPr>
        <w:lastRenderedPageBreak/>
        <w:t xml:space="preserve">وبعض من كتب أيضا، بالغ في إرادة تحقيق الحكم، فجعل الأصل هو التهمة لمن  واقع عملا كفر، والبراءة لا تحصل إلا بعد التحقق بإقامة الحجة، مع أن مقاصد الشريعة تدل على العكس: أن المتهم برئ حتى تثبت إدانته، وليس متهما حتى تثبت براءته. </w:t>
      </w:r>
    </w:p>
    <w:p w:rsidR="007E1D5F" w:rsidRPr="006523D7" w:rsidRDefault="007E1D5F" w:rsidP="007E1D5F">
      <w:pPr>
        <w:contextualSpacing/>
        <w:jc w:val="both"/>
        <w:rPr>
          <w:rFonts w:ascii="Traditional Arabic" w:hAnsi="Traditional Arabic" w:cs="Traditional Arabic"/>
          <w:sz w:val="36"/>
          <w:szCs w:val="36"/>
          <w:rtl/>
        </w:rPr>
      </w:pPr>
      <w:r w:rsidRPr="006523D7">
        <w:rPr>
          <w:rFonts w:ascii="Traditional Arabic" w:hAnsi="Traditional Arabic" w:cs="Traditional Arabic" w:hint="cs"/>
          <w:sz w:val="36"/>
          <w:szCs w:val="36"/>
          <w:rtl/>
        </w:rPr>
        <w:t xml:space="preserve">ومثل هذا وغيره ضيقوا </w:t>
      </w:r>
      <w:r w:rsidRPr="006523D7">
        <w:rPr>
          <w:rFonts w:ascii="Traditional Arabic" w:hAnsi="Traditional Arabic" w:cs="Traditional Arabic"/>
          <w:sz w:val="36"/>
          <w:szCs w:val="36"/>
          <w:rtl/>
        </w:rPr>
        <w:t>–</w:t>
      </w:r>
      <w:r w:rsidRPr="006523D7">
        <w:rPr>
          <w:rFonts w:ascii="Traditional Arabic" w:hAnsi="Traditional Arabic" w:cs="Traditional Arabic" w:hint="cs"/>
          <w:sz w:val="36"/>
          <w:szCs w:val="36"/>
          <w:rtl/>
        </w:rPr>
        <w:t xml:space="preserve"> أو ألغوا </w:t>
      </w:r>
      <w:r w:rsidRPr="006523D7">
        <w:rPr>
          <w:rFonts w:ascii="Traditional Arabic" w:hAnsi="Traditional Arabic" w:cs="Traditional Arabic"/>
          <w:sz w:val="36"/>
          <w:szCs w:val="36"/>
          <w:rtl/>
        </w:rPr>
        <w:t>–</w:t>
      </w:r>
      <w:r w:rsidRPr="006523D7">
        <w:rPr>
          <w:rFonts w:ascii="Traditional Arabic" w:hAnsi="Traditional Arabic" w:cs="Traditional Arabic" w:hint="cs"/>
          <w:sz w:val="36"/>
          <w:szCs w:val="36"/>
          <w:rtl/>
        </w:rPr>
        <w:t xml:space="preserve">  شرط العذر بالجهل، أو التأويل مطلقا، وافترضوا قيام العلم بما يكفي أن يكون حجة على الناس. </w:t>
      </w:r>
    </w:p>
    <w:p w:rsidR="007E1D5F" w:rsidRPr="006523D7" w:rsidRDefault="00534EE2" w:rsidP="007E1D5F">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وبالتأكيد أن هذا المنحى</w:t>
      </w:r>
      <w:r w:rsidR="007E1D5F" w:rsidRPr="006523D7">
        <w:rPr>
          <w:rFonts w:ascii="Traditional Arabic" w:hAnsi="Traditional Arabic" w:cs="Traditional Arabic" w:hint="cs"/>
          <w:sz w:val="36"/>
          <w:szCs w:val="36"/>
          <w:rtl/>
        </w:rPr>
        <w:t xml:space="preserve"> هو مقابل لمنحى آخر ظاهر الانحراف، وهو نفي التكفير من أصله، وفرض مبادئ جديدة، مثل: وحدة الأديان، والملة الإبراهيمية. </w:t>
      </w:r>
    </w:p>
    <w:p w:rsidR="00973B46" w:rsidRPr="006523D7" w:rsidRDefault="006523D7" w:rsidP="00235A1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إن هذا الكتاب يدور حول حدّين اثنين، ف</w:t>
      </w:r>
      <w:r w:rsidR="00973B46" w:rsidRPr="006523D7">
        <w:rPr>
          <w:rFonts w:ascii="Traditional Arabic" w:hAnsi="Traditional Arabic" w:cs="Traditional Arabic" w:hint="cs"/>
          <w:sz w:val="36"/>
          <w:szCs w:val="36"/>
          <w:rtl/>
        </w:rPr>
        <w:t xml:space="preserve">هما مبحثان: </w:t>
      </w:r>
    </w:p>
    <w:p w:rsidR="00973B46" w:rsidRPr="006523D7" w:rsidRDefault="00973B46" w:rsidP="006523D7">
      <w:pPr>
        <w:spacing w:line="240" w:lineRule="auto"/>
        <w:contextualSpacing/>
        <w:jc w:val="both"/>
        <w:rPr>
          <w:rFonts w:ascii="Traditional Arabic" w:hAnsi="Traditional Arabic" w:cs="Traditional Arabic"/>
          <w:sz w:val="36"/>
          <w:szCs w:val="36"/>
          <w:rtl/>
        </w:rPr>
      </w:pPr>
      <w:r w:rsidRPr="006523D7">
        <w:rPr>
          <w:rFonts w:ascii="Traditional Arabic" w:hAnsi="Traditional Arabic" w:cs="Traditional Arabic" w:hint="cs"/>
          <w:sz w:val="36"/>
          <w:szCs w:val="36"/>
          <w:rtl/>
        </w:rPr>
        <w:t xml:space="preserve">الأول: </w:t>
      </w:r>
      <w:r w:rsidR="006523D7">
        <w:rPr>
          <w:rFonts w:ascii="Traditional Arabic" w:hAnsi="Traditional Arabic" w:cs="Traditional Arabic" w:hint="cs"/>
          <w:sz w:val="36"/>
          <w:szCs w:val="36"/>
          <w:rtl/>
        </w:rPr>
        <w:t>حدّ</w:t>
      </w:r>
      <w:r w:rsidRPr="006523D7">
        <w:rPr>
          <w:rFonts w:ascii="Traditional Arabic" w:hAnsi="Traditional Arabic" w:cs="Traditional Arabic" w:hint="cs"/>
          <w:sz w:val="36"/>
          <w:szCs w:val="36"/>
          <w:rtl/>
        </w:rPr>
        <w:t xml:space="preserve"> الكفر.</w:t>
      </w:r>
    </w:p>
    <w:p w:rsidR="00973B46" w:rsidRPr="006523D7" w:rsidRDefault="00973B46" w:rsidP="006523D7">
      <w:pPr>
        <w:spacing w:line="240" w:lineRule="auto"/>
        <w:contextualSpacing/>
        <w:jc w:val="both"/>
        <w:rPr>
          <w:rFonts w:ascii="Traditional Arabic" w:hAnsi="Traditional Arabic" w:cs="Traditional Arabic"/>
          <w:sz w:val="36"/>
          <w:szCs w:val="36"/>
          <w:rtl/>
        </w:rPr>
      </w:pPr>
      <w:r w:rsidRPr="006523D7">
        <w:rPr>
          <w:rFonts w:ascii="Traditional Arabic" w:hAnsi="Traditional Arabic" w:cs="Traditional Arabic" w:hint="cs"/>
          <w:sz w:val="36"/>
          <w:szCs w:val="36"/>
          <w:rtl/>
        </w:rPr>
        <w:t xml:space="preserve">الثاني: </w:t>
      </w:r>
      <w:r w:rsidR="006523D7">
        <w:rPr>
          <w:rFonts w:ascii="Traditional Arabic" w:hAnsi="Traditional Arabic" w:cs="Traditional Arabic" w:hint="cs"/>
          <w:sz w:val="36"/>
          <w:szCs w:val="36"/>
          <w:rtl/>
        </w:rPr>
        <w:t>حدّ</w:t>
      </w:r>
      <w:r w:rsidRPr="006523D7">
        <w:rPr>
          <w:rFonts w:ascii="Traditional Arabic" w:hAnsi="Traditional Arabic" w:cs="Traditional Arabic" w:hint="cs"/>
          <w:sz w:val="36"/>
          <w:szCs w:val="36"/>
          <w:rtl/>
        </w:rPr>
        <w:t xml:space="preserve"> التكفير.</w:t>
      </w:r>
    </w:p>
    <w:p w:rsidR="00410F3B" w:rsidRPr="006523D7" w:rsidRDefault="006523D7" w:rsidP="00235A1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w:t>
      </w:r>
      <w:r w:rsidR="00410F3B" w:rsidRPr="006523D7">
        <w:rPr>
          <w:rFonts w:ascii="Traditional Arabic" w:hAnsi="Traditional Arabic" w:cs="Traditional Arabic" w:hint="cs"/>
          <w:sz w:val="36"/>
          <w:szCs w:val="36"/>
          <w:rtl/>
        </w:rPr>
        <w:t>مقصود الأول: معرفة شروط إيقاع الوصف بالكفر على الفعل المعين.</w:t>
      </w:r>
    </w:p>
    <w:p w:rsidR="00410F3B" w:rsidRDefault="00410F3B" w:rsidP="00235A1C">
      <w:pPr>
        <w:spacing w:line="240" w:lineRule="auto"/>
        <w:jc w:val="both"/>
        <w:rPr>
          <w:rFonts w:ascii="Traditional Arabic" w:hAnsi="Traditional Arabic" w:cs="Traditional Arabic"/>
          <w:sz w:val="36"/>
          <w:szCs w:val="36"/>
          <w:rtl/>
        </w:rPr>
      </w:pPr>
      <w:r w:rsidRPr="006523D7">
        <w:rPr>
          <w:rFonts w:ascii="Traditional Arabic" w:hAnsi="Traditional Arabic" w:cs="Traditional Arabic" w:hint="cs"/>
          <w:sz w:val="36"/>
          <w:szCs w:val="36"/>
          <w:rtl/>
        </w:rPr>
        <w:t>ومقصود الثاني: معرفة شروط إيقاع الوصف بالكفر على الفاعل المعين.</w:t>
      </w:r>
    </w:p>
    <w:p w:rsidR="00534EE2" w:rsidRPr="00534EE2" w:rsidRDefault="00534EE2" w:rsidP="00235A1C">
      <w:pPr>
        <w:spacing w:line="240" w:lineRule="auto"/>
        <w:jc w:val="both"/>
        <w:rPr>
          <w:rFonts w:ascii="Traditional Arabic" w:hAnsi="Traditional Arabic" w:cs="Traditional Arabic"/>
          <w:sz w:val="36"/>
          <w:szCs w:val="36"/>
          <w:rtl/>
        </w:rPr>
      </w:pPr>
      <w:r w:rsidRPr="00534EE2">
        <w:rPr>
          <w:rFonts w:ascii="Traditional Arabic" w:hAnsi="Traditional Arabic" w:cs="Traditional Arabic" w:hint="cs"/>
          <w:sz w:val="36"/>
          <w:szCs w:val="36"/>
          <w:rtl/>
        </w:rPr>
        <w:t xml:space="preserve">نبحث المسألة بمنهج: التحليل للنصوص الشرعية، والاستنباط للمعاني والأحكام، وسوق كلام العلماء؛ للتوصل إلى ماهية الكفر والتكفير. </w:t>
      </w:r>
    </w:p>
    <w:p w:rsidR="00F7121E" w:rsidRDefault="006523D7" w:rsidP="00235A1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فإلى هذه المقاصد وبالله العون وعليه التوكل.</w:t>
      </w:r>
    </w:p>
    <w:p w:rsidR="00F7121E" w:rsidRDefault="00F7121E" w:rsidP="00235A1C">
      <w:pPr>
        <w:spacing w:line="240" w:lineRule="auto"/>
        <w:contextualSpacing/>
        <w:jc w:val="both"/>
        <w:rPr>
          <w:rFonts w:ascii="Traditional Arabic" w:hAnsi="Traditional Arabic" w:cs="Traditional Arabic"/>
          <w:sz w:val="36"/>
          <w:szCs w:val="36"/>
          <w:rtl/>
        </w:rPr>
      </w:pPr>
    </w:p>
    <w:p w:rsidR="00F7121E" w:rsidRPr="00CB6B01" w:rsidRDefault="00CB6B01" w:rsidP="00CB6B01">
      <w:pPr>
        <w:spacing w:line="240" w:lineRule="auto"/>
        <w:jc w:val="center"/>
        <w:rPr>
          <w:rFonts w:ascii="Traditional Arabic" w:hAnsi="Traditional Arabic" w:cs="Traditional Arabic"/>
          <w:sz w:val="36"/>
          <w:szCs w:val="36"/>
          <w:rtl/>
        </w:rPr>
      </w:pPr>
      <w:r w:rsidRPr="00CB6B01">
        <w:rPr>
          <w:rFonts w:ascii="Traditional Arabic" w:hAnsi="Traditional Arabic" w:cs="Traditional Arabic" w:hint="cs"/>
          <w:sz w:val="36"/>
          <w:szCs w:val="36"/>
          <w:rtl/>
        </w:rPr>
        <w:t>*</w:t>
      </w:r>
      <w:r w:rsidRPr="00CB6B01">
        <w:rPr>
          <w:rFonts w:ascii="Traditional Arabic" w:hAnsi="Traditional Arabic" w:cs="Traditional Arabic" w:hint="cs"/>
          <w:sz w:val="36"/>
          <w:szCs w:val="36"/>
          <w:rtl/>
        </w:rPr>
        <w:tab/>
        <w:t>*</w:t>
      </w:r>
      <w:r w:rsidRPr="00CB6B01">
        <w:rPr>
          <w:rFonts w:ascii="Traditional Arabic" w:hAnsi="Traditional Arabic" w:cs="Traditional Arabic" w:hint="cs"/>
          <w:sz w:val="36"/>
          <w:szCs w:val="36"/>
          <w:rtl/>
        </w:rPr>
        <w:tab/>
        <w:t>*</w:t>
      </w:r>
    </w:p>
    <w:p w:rsidR="00F7121E" w:rsidRDefault="00F7121E" w:rsidP="00235A1C">
      <w:pPr>
        <w:spacing w:line="240" w:lineRule="auto"/>
        <w:contextualSpacing/>
        <w:jc w:val="both"/>
        <w:rPr>
          <w:rFonts w:ascii="Traditional Arabic" w:hAnsi="Traditional Arabic" w:cs="Traditional Arabic"/>
          <w:sz w:val="36"/>
          <w:szCs w:val="36"/>
          <w:rtl/>
        </w:rPr>
      </w:pPr>
    </w:p>
    <w:p w:rsidR="00F7121E" w:rsidRDefault="00F7121E" w:rsidP="00235A1C">
      <w:pPr>
        <w:spacing w:line="240" w:lineRule="auto"/>
        <w:contextualSpacing/>
        <w:jc w:val="both"/>
        <w:rPr>
          <w:rFonts w:ascii="Traditional Arabic" w:hAnsi="Traditional Arabic" w:cs="Traditional Arabic"/>
          <w:sz w:val="36"/>
          <w:szCs w:val="36"/>
          <w:rtl/>
        </w:rPr>
      </w:pPr>
    </w:p>
    <w:p w:rsidR="00F7121E" w:rsidRDefault="00F7121E" w:rsidP="00235A1C">
      <w:pPr>
        <w:spacing w:line="240" w:lineRule="auto"/>
        <w:contextualSpacing/>
        <w:jc w:val="both"/>
        <w:rPr>
          <w:rFonts w:ascii="Traditional Arabic" w:hAnsi="Traditional Arabic" w:cs="Traditional Arabic"/>
          <w:sz w:val="36"/>
          <w:szCs w:val="36"/>
          <w:rtl/>
        </w:rPr>
      </w:pPr>
    </w:p>
    <w:p w:rsidR="00F7121E" w:rsidRDefault="00F7121E" w:rsidP="00235A1C">
      <w:pPr>
        <w:spacing w:line="240" w:lineRule="auto"/>
        <w:contextualSpacing/>
        <w:jc w:val="both"/>
        <w:rPr>
          <w:rFonts w:ascii="Traditional Arabic" w:hAnsi="Traditional Arabic" w:cs="Traditional Arabic"/>
          <w:sz w:val="36"/>
          <w:szCs w:val="36"/>
          <w:rtl/>
        </w:rPr>
      </w:pPr>
    </w:p>
    <w:p w:rsidR="00534EE2" w:rsidRDefault="00534EE2" w:rsidP="00235A1C">
      <w:pPr>
        <w:spacing w:line="240" w:lineRule="auto"/>
        <w:contextualSpacing/>
        <w:jc w:val="both"/>
        <w:rPr>
          <w:rFonts w:ascii="Traditional Arabic" w:hAnsi="Traditional Arabic" w:cs="Traditional Arabic"/>
          <w:sz w:val="36"/>
          <w:szCs w:val="36"/>
          <w:rtl/>
        </w:rPr>
      </w:pPr>
    </w:p>
    <w:p w:rsidR="00235A1C" w:rsidRDefault="00235A1C" w:rsidP="00235A1C">
      <w:pPr>
        <w:spacing w:line="240" w:lineRule="auto"/>
        <w:contextualSpacing/>
        <w:jc w:val="both"/>
        <w:rPr>
          <w:rFonts w:ascii="Traditional Arabic" w:hAnsi="Traditional Arabic" w:cs="Traditional Arabic"/>
          <w:sz w:val="36"/>
          <w:szCs w:val="36"/>
          <w:rtl/>
        </w:rPr>
      </w:pPr>
    </w:p>
    <w:p w:rsidR="00235A1C" w:rsidRPr="00867D42" w:rsidRDefault="00F7121E" w:rsidP="006523D7">
      <w:pPr>
        <w:spacing w:line="240" w:lineRule="auto"/>
        <w:contextualSpacing/>
        <w:jc w:val="center"/>
        <w:rPr>
          <w:rFonts w:ascii="Traditional Arabic" w:hAnsi="Traditional Arabic" w:cs="Traditional Arabic"/>
          <w:b/>
          <w:bCs/>
          <w:sz w:val="44"/>
          <w:szCs w:val="44"/>
          <w:rtl/>
        </w:rPr>
      </w:pPr>
      <w:r>
        <w:rPr>
          <w:rFonts w:ascii="Traditional Arabic" w:hAnsi="Traditional Arabic" w:cs="Traditional Arabic" w:hint="cs"/>
          <w:b/>
          <w:bCs/>
          <w:sz w:val="44"/>
          <w:szCs w:val="44"/>
          <w:rtl/>
        </w:rPr>
        <w:lastRenderedPageBreak/>
        <w:t xml:space="preserve">المبحث </w:t>
      </w:r>
      <w:r w:rsidR="00235A1C" w:rsidRPr="00867D42">
        <w:rPr>
          <w:rFonts w:ascii="Traditional Arabic" w:hAnsi="Traditional Arabic" w:cs="Traditional Arabic" w:hint="cs"/>
          <w:b/>
          <w:bCs/>
          <w:sz w:val="44"/>
          <w:szCs w:val="44"/>
          <w:rtl/>
        </w:rPr>
        <w:t xml:space="preserve">الأول: </w:t>
      </w:r>
      <w:r w:rsidR="006523D7">
        <w:rPr>
          <w:rFonts w:ascii="Traditional Arabic" w:hAnsi="Traditional Arabic" w:cs="Traditional Arabic" w:hint="cs"/>
          <w:b/>
          <w:bCs/>
          <w:sz w:val="44"/>
          <w:szCs w:val="44"/>
          <w:rtl/>
        </w:rPr>
        <w:t>حدّ</w:t>
      </w:r>
      <w:r w:rsidR="00235A1C" w:rsidRPr="00867D42">
        <w:rPr>
          <w:rFonts w:ascii="Traditional Arabic" w:hAnsi="Traditional Arabic" w:cs="Traditional Arabic" w:hint="cs"/>
          <w:b/>
          <w:bCs/>
          <w:sz w:val="44"/>
          <w:szCs w:val="44"/>
          <w:rtl/>
        </w:rPr>
        <w:t xml:space="preserve"> الكفر.</w:t>
      </w:r>
    </w:p>
    <w:p w:rsidR="00235A1C" w:rsidRPr="004E74AC" w:rsidRDefault="00235A1C" w:rsidP="00235A1C">
      <w:pPr>
        <w:spacing w:line="240" w:lineRule="auto"/>
        <w:contextualSpacing/>
        <w:jc w:val="both"/>
        <w:rPr>
          <w:rFonts w:ascii="Traditional Arabic" w:hAnsi="Traditional Arabic" w:cs="Traditional Arabic"/>
          <w:b/>
          <w:bCs/>
          <w:sz w:val="40"/>
          <w:szCs w:val="40"/>
          <w:rtl/>
        </w:rPr>
      </w:pPr>
      <w:r w:rsidRPr="004E74AC">
        <w:rPr>
          <w:rFonts w:ascii="Traditional Arabic" w:hAnsi="Traditional Arabic" w:cs="Traditional Arabic" w:hint="cs"/>
          <w:b/>
          <w:bCs/>
          <w:sz w:val="40"/>
          <w:szCs w:val="40"/>
          <w:rtl/>
        </w:rPr>
        <w:t>أولا: حدّه.</w:t>
      </w:r>
    </w:p>
    <w:p w:rsidR="006523D7" w:rsidRPr="006523D7" w:rsidRDefault="006523D7" w:rsidP="006523D7">
      <w:pPr>
        <w:pStyle w:val="a3"/>
        <w:numPr>
          <w:ilvl w:val="0"/>
          <w:numId w:val="15"/>
        </w:numPr>
        <w:spacing w:line="240" w:lineRule="auto"/>
        <w:jc w:val="both"/>
        <w:rPr>
          <w:rFonts w:ascii="Traditional Arabic" w:hAnsi="Traditional Arabic" w:cs="Traditional Arabic"/>
          <w:b/>
          <w:bCs/>
          <w:sz w:val="36"/>
          <w:szCs w:val="36"/>
          <w:rtl/>
        </w:rPr>
      </w:pPr>
      <w:r w:rsidRPr="006523D7">
        <w:rPr>
          <w:rFonts w:ascii="Traditional Arabic" w:hAnsi="Traditional Arabic" w:cs="Traditional Arabic" w:hint="cs"/>
          <w:b/>
          <w:bCs/>
          <w:sz w:val="36"/>
          <w:szCs w:val="36"/>
          <w:rtl/>
        </w:rPr>
        <w:t>الحقيقة والماهية.</w:t>
      </w:r>
    </w:p>
    <w:p w:rsidR="006523D7" w:rsidRDefault="004C4BF2" w:rsidP="006523D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الحد هو التعريف، فال</w:t>
      </w:r>
      <w:r w:rsidR="00C47175">
        <w:rPr>
          <w:rFonts w:ascii="Traditional Arabic" w:hAnsi="Traditional Arabic" w:cs="Traditional Arabic" w:hint="cs"/>
          <w:sz w:val="36"/>
          <w:szCs w:val="36"/>
          <w:rtl/>
        </w:rPr>
        <w:t>شيء إذا حُدّ</w:t>
      </w:r>
      <w:r w:rsidR="006523D7">
        <w:rPr>
          <w:rFonts w:ascii="Traditional Arabic" w:hAnsi="Traditional Arabic" w:cs="Traditional Arabic" w:hint="cs"/>
          <w:sz w:val="36"/>
          <w:szCs w:val="36"/>
          <w:rtl/>
        </w:rPr>
        <w:t>، كان محدودا؛</w:t>
      </w:r>
      <w:r w:rsidR="00C47175">
        <w:rPr>
          <w:rFonts w:ascii="Traditional Arabic" w:hAnsi="Traditional Arabic" w:cs="Traditional Arabic" w:hint="cs"/>
          <w:sz w:val="36"/>
          <w:szCs w:val="36"/>
          <w:rtl/>
        </w:rPr>
        <w:t xml:space="preserve"> معروف الحدود، مميزا عن غيره</w:t>
      </w:r>
      <w:r>
        <w:rPr>
          <w:rFonts w:ascii="Traditional Arabic" w:hAnsi="Traditional Arabic" w:cs="Traditional Arabic" w:hint="cs"/>
          <w:sz w:val="36"/>
          <w:szCs w:val="36"/>
          <w:rtl/>
        </w:rPr>
        <w:t>.</w:t>
      </w:r>
      <w:r w:rsidR="006523D7">
        <w:rPr>
          <w:rFonts w:ascii="Traditional Arabic" w:hAnsi="Traditional Arabic" w:cs="Traditional Arabic" w:hint="cs"/>
          <w:sz w:val="36"/>
          <w:szCs w:val="36"/>
          <w:rtl/>
        </w:rPr>
        <w:t xml:space="preserve"> </w:t>
      </w:r>
    </w:p>
    <w:p w:rsidR="00436666" w:rsidRDefault="006523D7" w:rsidP="006523D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في التعريفات للجرجاني</w:t>
      </w:r>
      <w:r w:rsidRPr="006523D7">
        <w:rPr>
          <w:rStyle w:val="a5"/>
          <w:rFonts w:cs="Traditional Arabic"/>
          <w:b/>
          <w:bCs/>
          <w:sz w:val="36"/>
          <w:szCs w:val="36"/>
          <w:rtl/>
        </w:rPr>
        <w:footnoteReference w:id="2"/>
      </w:r>
      <w:r>
        <w:rPr>
          <w:rFonts w:ascii="Traditional Arabic" w:hAnsi="Traditional Arabic" w:cs="Traditional Arabic" w:hint="cs"/>
          <w:sz w:val="36"/>
          <w:szCs w:val="36"/>
          <w:rtl/>
        </w:rPr>
        <w:t xml:space="preserve"> : </w:t>
      </w:r>
    </w:p>
    <w:p w:rsidR="006523D7" w:rsidRDefault="006523D7" w:rsidP="006523D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"الحد: قول دال على ماهية الشيء". </w:t>
      </w:r>
    </w:p>
    <w:p w:rsidR="004C4BF2" w:rsidRDefault="006523D7" w:rsidP="006523D7">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"في اللغة: المنع. وفي الاصطلاح: قول يشتمل  على ما به الاشتراك، وعلى ما به الامتياز".</w:t>
      </w:r>
    </w:p>
    <w:p w:rsidR="00235A1C" w:rsidRDefault="006523D7" w:rsidP="00CB6B01">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والكفر </w:t>
      </w:r>
      <w:r w:rsidR="00235A1C">
        <w:rPr>
          <w:rFonts w:ascii="Traditional Arabic" w:hAnsi="Traditional Arabic" w:cs="Traditional Arabic" w:hint="cs"/>
          <w:sz w:val="36"/>
          <w:szCs w:val="36"/>
          <w:rtl/>
        </w:rPr>
        <w:t>في اللغة</w:t>
      </w:r>
      <w:r w:rsidR="004C4BF2">
        <w:rPr>
          <w:rFonts w:ascii="Traditional Arabic" w:hAnsi="Traditional Arabic" w:cs="Traditional Arabic" w:hint="cs"/>
          <w:sz w:val="36"/>
          <w:szCs w:val="36"/>
          <w:rtl/>
        </w:rPr>
        <w:t xml:space="preserve"> هو</w:t>
      </w:r>
      <w:r w:rsidR="00235A1C">
        <w:rPr>
          <w:rFonts w:ascii="Traditional Arabic" w:hAnsi="Traditional Arabic" w:cs="Traditional Arabic" w:hint="cs"/>
          <w:sz w:val="36"/>
          <w:szCs w:val="36"/>
          <w:rtl/>
        </w:rPr>
        <w:t xml:space="preserve">: </w:t>
      </w:r>
      <w:r w:rsidR="006E3E38">
        <w:rPr>
          <w:rFonts w:ascii="Traditional Arabic" w:hAnsi="Traditional Arabic" w:cs="Traditional Arabic" w:hint="cs"/>
          <w:sz w:val="36"/>
          <w:szCs w:val="36"/>
          <w:rtl/>
        </w:rPr>
        <w:t>الستر و</w:t>
      </w:r>
      <w:r w:rsidR="00235A1C">
        <w:rPr>
          <w:rFonts w:ascii="Traditional Arabic" w:hAnsi="Traditional Arabic" w:cs="Traditional Arabic" w:hint="cs"/>
          <w:sz w:val="36"/>
          <w:szCs w:val="36"/>
          <w:rtl/>
        </w:rPr>
        <w:t xml:space="preserve">التغطية. ومنه سمي الزارع كافرا؛ لأنه يغطي </w:t>
      </w:r>
      <w:r w:rsidR="006E3E38">
        <w:rPr>
          <w:rFonts w:ascii="Traditional Arabic" w:hAnsi="Traditional Arabic" w:cs="Traditional Arabic" w:hint="cs"/>
          <w:sz w:val="36"/>
          <w:szCs w:val="36"/>
          <w:rtl/>
        </w:rPr>
        <w:t>الحب</w:t>
      </w:r>
      <w:r w:rsidR="00235A1C">
        <w:rPr>
          <w:rFonts w:ascii="Traditional Arabic" w:hAnsi="Traditional Arabic" w:cs="Traditional Arabic" w:hint="cs"/>
          <w:sz w:val="36"/>
          <w:szCs w:val="36"/>
          <w:rtl/>
        </w:rPr>
        <w:t xml:space="preserve"> </w:t>
      </w:r>
      <w:r w:rsidR="006E3E38">
        <w:rPr>
          <w:rFonts w:ascii="Traditional Arabic" w:hAnsi="Traditional Arabic" w:cs="Traditional Arabic" w:hint="cs"/>
          <w:sz w:val="36"/>
          <w:szCs w:val="36"/>
          <w:rtl/>
        </w:rPr>
        <w:t>بتراب الأرض</w:t>
      </w:r>
      <w:r w:rsidR="00235A1C">
        <w:rPr>
          <w:rFonts w:ascii="Traditional Arabic" w:hAnsi="Traditional Arabic" w:cs="Traditional Arabic" w:hint="cs"/>
          <w:sz w:val="36"/>
          <w:szCs w:val="36"/>
          <w:rtl/>
        </w:rPr>
        <w:t>،</w:t>
      </w:r>
      <w:r w:rsidR="006E3E38" w:rsidRPr="006523D7">
        <w:rPr>
          <w:rStyle w:val="a5"/>
          <w:rFonts w:cs="Traditional Arabic"/>
          <w:b/>
          <w:bCs/>
          <w:sz w:val="36"/>
          <w:szCs w:val="36"/>
          <w:rtl/>
        </w:rPr>
        <w:footnoteReference w:id="3"/>
      </w:r>
      <w:r w:rsidR="00235A1C">
        <w:rPr>
          <w:rFonts w:ascii="Traditional Arabic" w:hAnsi="Traditional Arabic" w:cs="Traditional Arabic" w:hint="cs"/>
          <w:sz w:val="36"/>
          <w:szCs w:val="36"/>
          <w:rtl/>
        </w:rPr>
        <w:t xml:space="preserve"> قال تعالى: </w:t>
      </w:r>
      <w:r w:rsidR="00CB6B01" w:rsidRPr="00CB6B01">
        <w:rPr>
          <w:rFonts w:ascii="QCF_BSML" w:hAnsi="QCF_BSML" w:cs="QCF_BSML"/>
          <w:color w:val="000000"/>
          <w:sz w:val="32"/>
          <w:szCs w:val="32"/>
          <w:rtl/>
        </w:rPr>
        <w:t>ﭽ</w:t>
      </w:r>
      <w:r w:rsidR="00CB6B01" w:rsidRPr="00CB6B01">
        <w:rPr>
          <w:rFonts w:ascii="QCF_P540" w:hAnsi="QCF_P540" w:cs="QCF_P540" w:hint="cs"/>
          <w:color w:val="000000"/>
          <w:sz w:val="32"/>
          <w:szCs w:val="32"/>
          <w:rtl/>
        </w:rPr>
        <w:t xml:space="preserve">    </w:t>
      </w:r>
      <w:r w:rsidR="00CB6B01" w:rsidRPr="00CB6B01">
        <w:rPr>
          <w:rFonts w:ascii="QCF_P540" w:hAnsi="QCF_P540" w:cs="QCF_P540"/>
          <w:color w:val="000000"/>
          <w:sz w:val="32"/>
          <w:szCs w:val="32"/>
          <w:rtl/>
        </w:rPr>
        <w:t xml:space="preserve">ﭶ  </w:t>
      </w:r>
      <w:r w:rsidR="00CB6B01" w:rsidRPr="00CB6B01">
        <w:rPr>
          <w:rFonts w:ascii="QCF_P540" w:hAnsi="QCF_P540" w:cs="QCF_P540" w:hint="cs"/>
          <w:color w:val="000000"/>
          <w:sz w:val="32"/>
          <w:szCs w:val="32"/>
          <w:rtl/>
        </w:rPr>
        <w:t xml:space="preserve"> </w:t>
      </w:r>
      <w:r w:rsidR="00CB6B01" w:rsidRPr="00CB6B01">
        <w:rPr>
          <w:rFonts w:ascii="QCF_P540" w:hAnsi="QCF_P540" w:cs="QCF_P540"/>
          <w:color w:val="000000"/>
          <w:sz w:val="32"/>
          <w:szCs w:val="32"/>
          <w:rtl/>
        </w:rPr>
        <w:t xml:space="preserve">ﭷ  ﭸ  ﭹ  ﭺ  </w:t>
      </w:r>
      <w:r w:rsidR="00CB6B01" w:rsidRPr="00CB6B01">
        <w:rPr>
          <w:rFonts w:ascii="QCF_BSML" w:hAnsi="QCF_BSML" w:cs="QCF_BSML"/>
          <w:color w:val="000000"/>
          <w:sz w:val="32"/>
          <w:szCs w:val="32"/>
          <w:rtl/>
        </w:rPr>
        <w:t>ﭼ</w:t>
      </w:r>
      <w:r w:rsidR="00CB6B01" w:rsidRPr="00CB6B01">
        <w:rPr>
          <w:rFonts w:ascii="Arial" w:hAnsi="Arial" w:cs="Arial"/>
          <w:color w:val="000000"/>
          <w:sz w:val="28"/>
          <w:szCs w:val="28"/>
          <w:rtl/>
        </w:rPr>
        <w:t xml:space="preserve"> الحديد: ٢٠</w:t>
      </w:r>
      <w:r w:rsidR="00235A1C" w:rsidRPr="00CB6B01">
        <w:rPr>
          <w:rFonts w:ascii="Traditional Arabic" w:hAnsi="Traditional Arabic" w:cs="Traditional Arabic" w:hint="cs"/>
          <w:sz w:val="28"/>
          <w:szCs w:val="28"/>
          <w:rtl/>
        </w:rPr>
        <w:t>.</w:t>
      </w:r>
    </w:p>
    <w:p w:rsidR="00E71F9E" w:rsidRDefault="00E71F9E" w:rsidP="00235A1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هذا في عالم المحسوس، وفي عالم المعاني بمعنى: التكذيب، والتولي. </w:t>
      </w:r>
    </w:p>
    <w:p w:rsidR="00E71F9E" w:rsidRDefault="00E71F9E" w:rsidP="00235A1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يقال: كفر به؛ أي كذبه فيما قاله، أو تولى عنه، فأعرض عن اتباعه. </w:t>
      </w:r>
    </w:p>
    <w:p w:rsidR="005F7560" w:rsidRDefault="005F7560" w:rsidP="00235A1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وعالم المعاني هو المقصود بالبحث، ولا يحتمل هنا إلا المعنى السلبي؛ الرافض الدافع، فالتكذيب والتولي عمل سلبي رافض ودافع للفكرة المكفور بها. </w:t>
      </w:r>
    </w:p>
    <w:p w:rsidR="00E71F9E" w:rsidRDefault="005F7560" w:rsidP="007C35E2">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وليس في الوصف بالسلبي تنديد</w:t>
      </w:r>
      <w:r w:rsidR="00436666">
        <w:rPr>
          <w:rFonts w:ascii="Traditional Arabic" w:hAnsi="Traditional Arabic" w:cs="Traditional Arabic" w:hint="cs"/>
          <w:sz w:val="36"/>
          <w:szCs w:val="36"/>
          <w:rtl/>
        </w:rPr>
        <w:t xml:space="preserve"> أو تشنيع</w:t>
      </w:r>
      <w:r>
        <w:rPr>
          <w:rFonts w:ascii="Traditional Arabic" w:hAnsi="Traditional Arabic" w:cs="Traditional Arabic" w:hint="cs"/>
          <w:sz w:val="36"/>
          <w:szCs w:val="36"/>
          <w:rtl/>
        </w:rPr>
        <w:t xml:space="preserve">، فالسلبي تعبير عن الرفض والدفع، وهو مطلوب في حال كانت الفكرة باطلة.. </w:t>
      </w:r>
      <w:r w:rsidR="007C35E2">
        <w:rPr>
          <w:rFonts w:ascii="Traditional Arabic" w:hAnsi="Traditional Arabic" w:cs="Traditional Arabic" w:hint="cs"/>
          <w:sz w:val="36"/>
          <w:szCs w:val="36"/>
          <w:rtl/>
        </w:rPr>
        <w:t>غير مطلوب</w:t>
      </w:r>
      <w:r>
        <w:rPr>
          <w:rFonts w:ascii="Traditional Arabic" w:hAnsi="Traditional Arabic" w:cs="Traditional Arabic" w:hint="cs"/>
          <w:sz w:val="36"/>
          <w:szCs w:val="36"/>
          <w:rtl/>
        </w:rPr>
        <w:t xml:space="preserve"> في حال الفكرة الحقة.</w:t>
      </w:r>
    </w:p>
    <w:p w:rsidR="00E71F9E" w:rsidRDefault="00C97BC6" w:rsidP="006E3E3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في الاصطلاح الشرعي،</w:t>
      </w:r>
      <w:r w:rsidR="00436666">
        <w:rPr>
          <w:rFonts w:ascii="Traditional Arabic" w:hAnsi="Traditional Arabic" w:cs="Traditional Arabic" w:hint="cs"/>
          <w:sz w:val="36"/>
          <w:szCs w:val="36"/>
          <w:rtl/>
        </w:rPr>
        <w:t xml:space="preserve"> الكفر</w:t>
      </w:r>
      <w:r>
        <w:rPr>
          <w:rFonts w:ascii="Traditional Arabic" w:hAnsi="Traditional Arabic" w:cs="Traditional Arabic" w:hint="cs"/>
          <w:sz w:val="36"/>
          <w:szCs w:val="36"/>
          <w:rtl/>
        </w:rPr>
        <w:t xml:space="preserve"> كما عرفه العلماء</w:t>
      </w:r>
      <w:r w:rsidR="007C35E2">
        <w:rPr>
          <w:rFonts w:ascii="Traditional Arabic" w:hAnsi="Traditional Arabic" w:cs="Traditional Arabic" w:hint="cs"/>
          <w:sz w:val="36"/>
          <w:szCs w:val="36"/>
          <w:rtl/>
        </w:rPr>
        <w:t xml:space="preserve"> هو</w:t>
      </w:r>
      <w:r>
        <w:rPr>
          <w:rFonts w:ascii="Traditional Arabic" w:hAnsi="Traditional Arabic" w:cs="Traditional Arabic" w:hint="cs"/>
          <w:sz w:val="36"/>
          <w:szCs w:val="36"/>
          <w:rtl/>
        </w:rPr>
        <w:t>: "نقيض الإيمان".</w:t>
      </w:r>
    </w:p>
    <w:p w:rsidR="006E3E38" w:rsidRDefault="00D4487D" w:rsidP="006E3E3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نقل</w:t>
      </w:r>
      <w:r w:rsidR="006E3E38">
        <w:rPr>
          <w:rFonts w:ascii="Traditional Arabic" w:hAnsi="Traditional Arabic" w:cs="Traditional Arabic" w:hint="cs"/>
          <w:sz w:val="36"/>
          <w:szCs w:val="36"/>
          <w:rtl/>
        </w:rPr>
        <w:t xml:space="preserve"> محمد بن نصر المروزي</w:t>
      </w:r>
      <w:r>
        <w:rPr>
          <w:rFonts w:ascii="Traditional Arabic" w:hAnsi="Traditional Arabic" w:cs="Traditional Arabic" w:hint="cs"/>
          <w:sz w:val="36"/>
          <w:szCs w:val="36"/>
          <w:rtl/>
        </w:rPr>
        <w:t xml:space="preserve"> عن طائفة من أصحاب الحديث قولهم</w:t>
      </w:r>
      <w:r w:rsidR="006E3E38">
        <w:rPr>
          <w:rFonts w:ascii="Traditional Arabic" w:hAnsi="Traditional Arabic" w:cs="Traditional Arabic" w:hint="cs"/>
          <w:sz w:val="36"/>
          <w:szCs w:val="36"/>
          <w:rtl/>
        </w:rPr>
        <w:t>: "الكفر ضد الإيمان".</w:t>
      </w:r>
      <w:r w:rsidR="006E3E38" w:rsidRPr="006523D7">
        <w:rPr>
          <w:rStyle w:val="a5"/>
          <w:rFonts w:cs="Traditional Arabic"/>
          <w:b/>
          <w:bCs/>
          <w:sz w:val="36"/>
          <w:szCs w:val="36"/>
          <w:rtl/>
        </w:rPr>
        <w:footnoteReference w:id="4"/>
      </w:r>
    </w:p>
    <w:p w:rsidR="006E3E38" w:rsidRDefault="006E3E38" w:rsidP="006E3E3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وقال ابن فارس: "والكفر ضد الإيمان، سمي لأنه تغطية الحق، وكذلك كفران النعمة: جحودها وسترها".</w:t>
      </w:r>
      <w:r w:rsidRPr="006523D7">
        <w:rPr>
          <w:rStyle w:val="a5"/>
          <w:rFonts w:cs="Traditional Arabic"/>
          <w:b/>
          <w:bCs/>
          <w:sz w:val="36"/>
          <w:szCs w:val="36"/>
          <w:rtl/>
        </w:rPr>
        <w:footnoteReference w:id="5"/>
      </w:r>
    </w:p>
    <w:p w:rsidR="006E3E38" w:rsidRDefault="006E3E38" w:rsidP="006E3E3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وابن تيمية حكى الإجماع على هذا، فقال: "الكفر عدم الإيمان باتفاق المسلمين، سواء اعتقد نقيضه وتكلم به، أو لم يعتقد شيئا ولم يتكلم به".</w:t>
      </w:r>
      <w:r w:rsidRPr="006523D7">
        <w:rPr>
          <w:rStyle w:val="a5"/>
          <w:rFonts w:cs="Traditional Arabic"/>
          <w:b/>
          <w:bCs/>
          <w:sz w:val="36"/>
          <w:szCs w:val="36"/>
          <w:rtl/>
        </w:rPr>
        <w:footnoteReference w:id="6"/>
      </w:r>
    </w:p>
    <w:p w:rsidR="006E3E38" w:rsidRDefault="006E3E38" w:rsidP="008437FE">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وقال موضحا عدم اشتراط التكذيب وحده للكفر: "الكفر عدم الإيمان بالله ورسله، سواء كان مع تكذيب أو لم يكن معه تكذيب، بل شك وريب، أو إعراض عن هذا كله؛ حسدا وكبرا، أو اتباعا لبعض الأهواء الصارفة عن اتباع الرسالة".</w:t>
      </w:r>
      <w:r w:rsidRPr="006523D7">
        <w:rPr>
          <w:rStyle w:val="a5"/>
          <w:rFonts w:cs="Traditional Arabic"/>
          <w:b/>
          <w:bCs/>
          <w:sz w:val="36"/>
          <w:szCs w:val="36"/>
          <w:rtl/>
        </w:rPr>
        <w:footnoteReference w:id="7"/>
      </w:r>
    </w:p>
    <w:p w:rsidR="00C97BC6" w:rsidRDefault="007C35E2" w:rsidP="00C4717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وللتوصل</w:t>
      </w:r>
      <w:r w:rsidR="00C47175">
        <w:rPr>
          <w:rFonts w:ascii="Traditional Arabic" w:hAnsi="Traditional Arabic" w:cs="Traditional Arabic" w:hint="cs"/>
          <w:sz w:val="36"/>
          <w:szCs w:val="36"/>
          <w:rtl/>
        </w:rPr>
        <w:t xml:space="preserve"> إلى صورة ماهيته</w:t>
      </w:r>
      <w:r>
        <w:rPr>
          <w:rFonts w:ascii="Traditional Arabic" w:hAnsi="Traditional Arabic" w:cs="Traditional Arabic" w:hint="cs"/>
          <w:sz w:val="36"/>
          <w:szCs w:val="36"/>
          <w:rtl/>
        </w:rPr>
        <w:t xml:space="preserve">، </w:t>
      </w:r>
      <w:r w:rsidR="0034463B">
        <w:rPr>
          <w:rFonts w:ascii="Traditional Arabic" w:hAnsi="Traditional Arabic" w:cs="Traditional Arabic" w:hint="cs"/>
          <w:sz w:val="36"/>
          <w:szCs w:val="36"/>
          <w:rtl/>
        </w:rPr>
        <w:t xml:space="preserve">نستعين </w:t>
      </w:r>
      <w:r>
        <w:rPr>
          <w:rFonts w:ascii="Traditional Arabic" w:hAnsi="Traditional Arabic" w:cs="Traditional Arabic" w:hint="cs"/>
          <w:sz w:val="36"/>
          <w:szCs w:val="36"/>
          <w:rtl/>
        </w:rPr>
        <w:t xml:space="preserve">بمعنى </w:t>
      </w:r>
      <w:r w:rsidR="00C97BC6">
        <w:rPr>
          <w:rFonts w:ascii="Traditional Arabic" w:hAnsi="Traditional Arabic" w:cs="Traditional Arabic" w:hint="cs"/>
          <w:sz w:val="36"/>
          <w:szCs w:val="36"/>
          <w:rtl/>
        </w:rPr>
        <w:t>الإيمان الشرعي</w:t>
      </w:r>
      <w:r w:rsidR="0034463B">
        <w:rPr>
          <w:rFonts w:ascii="Traditional Arabic" w:hAnsi="Traditional Arabic" w:cs="Traditional Arabic" w:hint="cs"/>
          <w:sz w:val="36"/>
          <w:szCs w:val="36"/>
          <w:rtl/>
        </w:rPr>
        <w:t>،</w:t>
      </w:r>
      <w:r w:rsidR="00C97BC6">
        <w:rPr>
          <w:rFonts w:ascii="Traditional Arabic" w:hAnsi="Traditional Arabic" w:cs="Traditional Arabic" w:hint="cs"/>
          <w:sz w:val="36"/>
          <w:szCs w:val="36"/>
          <w:rtl/>
        </w:rPr>
        <w:t xml:space="preserve"> بحسب ما قرره أهل السنة والجماعة</w:t>
      </w:r>
      <w:r>
        <w:rPr>
          <w:rFonts w:ascii="Traditional Arabic" w:hAnsi="Traditional Arabic" w:cs="Traditional Arabic" w:hint="cs"/>
          <w:sz w:val="36"/>
          <w:szCs w:val="36"/>
          <w:rtl/>
        </w:rPr>
        <w:t>، مع المقارنة.</w:t>
      </w:r>
    </w:p>
    <w:p w:rsidR="00C97BC6" w:rsidRDefault="00C97BC6" w:rsidP="0043666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فهو في اللغة: التصديق والإقرار.</w:t>
      </w:r>
      <w:r w:rsidR="008437FE" w:rsidRPr="008437FE">
        <w:rPr>
          <w:rStyle w:val="a5"/>
          <w:rFonts w:cs="Traditional Arabic"/>
          <w:b/>
          <w:bCs/>
          <w:sz w:val="36"/>
          <w:szCs w:val="36"/>
          <w:rtl/>
        </w:rPr>
        <w:t xml:space="preserve"> </w:t>
      </w:r>
      <w:r>
        <w:rPr>
          <w:rFonts w:ascii="Traditional Arabic" w:hAnsi="Traditional Arabic" w:cs="Traditional Arabic" w:hint="cs"/>
          <w:sz w:val="36"/>
          <w:szCs w:val="36"/>
          <w:rtl/>
        </w:rPr>
        <w:t>وهذا نقيض الكفر في اللغة (=التكذيب).</w:t>
      </w:r>
    </w:p>
    <w:p w:rsidR="00436666" w:rsidRPr="00436666" w:rsidRDefault="00436666" w:rsidP="00235A1C">
      <w:pPr>
        <w:spacing w:line="240" w:lineRule="auto"/>
        <w:contextualSpacing/>
        <w:jc w:val="both"/>
        <w:rPr>
          <w:rFonts w:ascii="Traditional Arabic" w:hAnsi="Traditional Arabic" w:cs="Traditional Arabic"/>
          <w:sz w:val="36"/>
          <w:szCs w:val="36"/>
          <w:rtl/>
        </w:rPr>
      </w:pPr>
      <w:r w:rsidRPr="00436666">
        <w:rPr>
          <w:rFonts w:ascii="Traditional Arabic" w:hAnsi="Traditional Arabic" w:cs="Traditional Arabic"/>
          <w:sz w:val="36"/>
          <w:szCs w:val="36"/>
          <w:rtl/>
        </w:rPr>
        <w:t>قال الأزهري:"اتفق أهل العلم من اللغويين وغيرهم: أن الإيمان معناه: التصديق"</w:t>
      </w:r>
      <w:r>
        <w:rPr>
          <w:rFonts w:ascii="Traditional Arabic" w:hAnsi="Traditional Arabic" w:cs="Traditional Arabic" w:hint="cs"/>
          <w:sz w:val="36"/>
          <w:szCs w:val="36"/>
          <w:rtl/>
        </w:rPr>
        <w:t>.</w:t>
      </w:r>
      <w:r w:rsidRPr="006523D7">
        <w:rPr>
          <w:rStyle w:val="a5"/>
          <w:rFonts w:cs="Traditional Arabic"/>
          <w:b/>
          <w:bCs/>
          <w:sz w:val="36"/>
          <w:szCs w:val="36"/>
          <w:rtl/>
        </w:rPr>
        <w:footnoteReference w:id="8"/>
      </w:r>
      <w:r w:rsidRPr="00436666">
        <w:rPr>
          <w:rFonts w:ascii="Traditional Arabic" w:hAnsi="Traditional Arabic" w:cs="Traditional Arabic"/>
          <w:sz w:val="36"/>
          <w:szCs w:val="36"/>
          <w:rtl/>
        </w:rPr>
        <w:t xml:space="preserve"> </w:t>
      </w:r>
    </w:p>
    <w:p w:rsidR="00E27D24" w:rsidRDefault="00C97BC6" w:rsidP="00235A1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وفي الاصطلاح الشرعي: قول وعمل،</w:t>
      </w:r>
      <w:r w:rsidR="00E27D24">
        <w:rPr>
          <w:rFonts w:ascii="Traditional Arabic" w:hAnsi="Traditional Arabic" w:cs="Traditional Arabic" w:hint="cs"/>
          <w:sz w:val="36"/>
          <w:szCs w:val="36"/>
          <w:rtl/>
        </w:rPr>
        <w:t xml:space="preserve"> يزيد وينقص.</w:t>
      </w:r>
      <w:r>
        <w:rPr>
          <w:rFonts w:ascii="Traditional Arabic" w:hAnsi="Traditional Arabic" w:cs="Traditional Arabic" w:hint="cs"/>
          <w:sz w:val="36"/>
          <w:szCs w:val="36"/>
          <w:rtl/>
        </w:rPr>
        <w:t xml:space="preserve"> </w:t>
      </w:r>
    </w:p>
    <w:p w:rsidR="00E27D24" w:rsidRDefault="00E27D24" w:rsidP="00235A1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قال ابن أبي شيبة: "الإيمان عندنا قول وعمل، يزيد وينقص".</w:t>
      </w:r>
      <w:r w:rsidRPr="006523D7">
        <w:rPr>
          <w:rStyle w:val="a5"/>
          <w:rFonts w:cs="Traditional Arabic"/>
          <w:b/>
          <w:bCs/>
          <w:sz w:val="36"/>
          <w:szCs w:val="36"/>
          <w:rtl/>
        </w:rPr>
        <w:footnoteReference w:id="9"/>
      </w:r>
    </w:p>
    <w:p w:rsidR="00C97BC6" w:rsidRDefault="00C97BC6" w:rsidP="00235A1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وهو ذو شعب وأجزاء، فمنه: الأصل، ولا يحصل إلا به. والواجب، ولا يتم إلا به. والمستحب، ولا يكمل إلا به. </w:t>
      </w:r>
    </w:p>
    <w:p w:rsidR="00E27D24" w:rsidRDefault="00E27D24" w:rsidP="00E27D24">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قال ابن تيمية: "وهو مركب من: أصل لا يتم بدونه. ومن واجب ينقص بفواته نقصا يستحق صاحبه العقوبة. ومن مستحب يفوت بفواته علو الدرجة".</w:t>
      </w:r>
      <w:r w:rsidRPr="006523D7">
        <w:rPr>
          <w:rStyle w:val="a5"/>
          <w:rFonts w:cs="Traditional Arabic"/>
          <w:b/>
          <w:bCs/>
          <w:sz w:val="36"/>
          <w:szCs w:val="36"/>
          <w:rtl/>
        </w:rPr>
        <w:footnoteReference w:id="10"/>
      </w:r>
    </w:p>
    <w:p w:rsidR="00C97BC6" w:rsidRDefault="00C97BC6" w:rsidP="0034463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والكفر نقيضه، </w:t>
      </w:r>
      <w:r w:rsidR="00C47175">
        <w:rPr>
          <w:rFonts w:ascii="Traditional Arabic" w:hAnsi="Traditional Arabic" w:cs="Traditional Arabic" w:hint="cs"/>
          <w:sz w:val="36"/>
          <w:szCs w:val="36"/>
          <w:rtl/>
        </w:rPr>
        <w:t>ف</w:t>
      </w:r>
      <w:r>
        <w:rPr>
          <w:rFonts w:ascii="Traditional Arabic" w:hAnsi="Traditional Arabic" w:cs="Traditional Arabic" w:hint="cs"/>
          <w:sz w:val="36"/>
          <w:szCs w:val="36"/>
          <w:rtl/>
        </w:rPr>
        <w:t>له المراتب نفسها</w:t>
      </w:r>
      <w:r w:rsidR="0034463B">
        <w:rPr>
          <w:rFonts w:ascii="Traditional Arabic" w:hAnsi="Traditional Arabic" w:cs="Traditional Arabic" w:hint="cs"/>
          <w:sz w:val="36"/>
          <w:szCs w:val="36"/>
          <w:rtl/>
        </w:rPr>
        <w:t xml:space="preserve"> إذن</w:t>
      </w:r>
      <w:r>
        <w:rPr>
          <w:rFonts w:ascii="Traditional Arabic" w:hAnsi="Traditional Arabic" w:cs="Traditional Arabic" w:hint="cs"/>
          <w:sz w:val="36"/>
          <w:szCs w:val="36"/>
          <w:rtl/>
        </w:rPr>
        <w:t xml:space="preserve">، لكن بالنقيض: </w:t>
      </w:r>
    </w:p>
    <w:p w:rsidR="00C97BC6" w:rsidRDefault="00C97BC6" w:rsidP="00C97BC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فهو: قول وعمل، يزيد وينقص، لكن بما هو تكذيب </w:t>
      </w:r>
      <w:r w:rsidR="00A44033">
        <w:rPr>
          <w:rFonts w:ascii="Traditional Arabic" w:hAnsi="Traditional Arabic" w:cs="Traditional Arabic" w:hint="cs"/>
          <w:sz w:val="36"/>
          <w:szCs w:val="36"/>
          <w:rtl/>
        </w:rPr>
        <w:t>أ</w:t>
      </w:r>
      <w:r>
        <w:rPr>
          <w:rFonts w:ascii="Traditional Arabic" w:hAnsi="Traditional Arabic" w:cs="Traditional Arabic" w:hint="cs"/>
          <w:sz w:val="36"/>
          <w:szCs w:val="36"/>
          <w:rtl/>
        </w:rPr>
        <w:t>و</w:t>
      </w:r>
      <w:r w:rsidR="00A44033">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تولٍ</w:t>
      </w:r>
      <w:r w:rsidR="00A44033">
        <w:rPr>
          <w:rFonts w:ascii="Traditional Arabic" w:hAnsi="Traditional Arabic" w:cs="Traditional Arabic" w:hint="cs"/>
          <w:sz w:val="36"/>
          <w:szCs w:val="36"/>
          <w:rtl/>
        </w:rPr>
        <w:t xml:space="preserve"> وإعراض، أو بهما</w:t>
      </w:r>
      <w:r>
        <w:rPr>
          <w:rFonts w:ascii="Traditional Arabic" w:hAnsi="Traditional Arabic" w:cs="Traditional Arabic" w:hint="cs"/>
          <w:sz w:val="36"/>
          <w:szCs w:val="36"/>
          <w:rtl/>
        </w:rPr>
        <w:t xml:space="preserve">. </w:t>
      </w:r>
    </w:p>
    <w:p w:rsidR="00C97BC6" w:rsidRDefault="0034463B" w:rsidP="00C97BC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وهو شعب </w:t>
      </w:r>
      <w:r w:rsidR="0020255D">
        <w:rPr>
          <w:rFonts w:ascii="Traditional Arabic" w:hAnsi="Traditional Arabic" w:cs="Traditional Arabic" w:hint="cs"/>
          <w:sz w:val="36"/>
          <w:szCs w:val="36"/>
          <w:rtl/>
        </w:rPr>
        <w:t>و</w:t>
      </w:r>
      <w:r>
        <w:rPr>
          <w:rFonts w:ascii="Traditional Arabic" w:hAnsi="Traditional Arabic" w:cs="Traditional Arabic" w:hint="cs"/>
          <w:sz w:val="36"/>
          <w:szCs w:val="36"/>
          <w:rtl/>
        </w:rPr>
        <w:t>أجزاء: فمنه ما ين</w:t>
      </w:r>
      <w:r w:rsidR="00C97BC6">
        <w:rPr>
          <w:rFonts w:ascii="Traditional Arabic" w:hAnsi="Traditional Arabic" w:cs="Traditional Arabic" w:hint="cs"/>
          <w:sz w:val="36"/>
          <w:szCs w:val="36"/>
          <w:rtl/>
        </w:rPr>
        <w:t>قض</w:t>
      </w:r>
      <w:r>
        <w:rPr>
          <w:rFonts w:ascii="Traditional Arabic" w:hAnsi="Traditional Arabic" w:cs="Traditional Arabic" w:hint="cs"/>
          <w:sz w:val="36"/>
          <w:szCs w:val="36"/>
          <w:rtl/>
        </w:rPr>
        <w:t xml:space="preserve"> أصل الإيمان، وما ين</w:t>
      </w:r>
      <w:r w:rsidR="00576DA9">
        <w:rPr>
          <w:rFonts w:ascii="Traditional Arabic" w:hAnsi="Traditional Arabic" w:cs="Traditional Arabic" w:hint="cs"/>
          <w:sz w:val="36"/>
          <w:szCs w:val="36"/>
          <w:rtl/>
        </w:rPr>
        <w:t xml:space="preserve">قض واجبه،  ثم </w:t>
      </w:r>
      <w:r w:rsidR="00C97BC6">
        <w:rPr>
          <w:rFonts w:ascii="Traditional Arabic" w:hAnsi="Traditional Arabic" w:cs="Traditional Arabic" w:hint="cs"/>
          <w:sz w:val="36"/>
          <w:szCs w:val="36"/>
          <w:rtl/>
        </w:rPr>
        <w:t>مستحبه.</w:t>
      </w:r>
    </w:p>
    <w:p w:rsidR="00D4487D" w:rsidRDefault="00D4487D" w:rsidP="00A44033">
      <w:pPr>
        <w:spacing w:line="0" w:lineRule="atLeast"/>
        <w:contextualSpacing/>
        <w:rPr>
          <w:rFonts w:ascii="Traditional Arabic" w:hAnsi="Traditional Arabic" w:cs="Traditional Arabic"/>
          <w:sz w:val="36"/>
          <w:szCs w:val="36"/>
          <w:rtl/>
        </w:rPr>
      </w:pPr>
      <w:r>
        <w:rPr>
          <w:rFonts w:ascii="Traditional Arabic" w:hAnsi="Traditional Arabic" w:cs="Traditional Arabic" w:hint="cs"/>
          <w:sz w:val="36"/>
          <w:szCs w:val="36"/>
          <w:rtl/>
        </w:rPr>
        <w:t>نقل</w:t>
      </w:r>
      <w:r w:rsidR="00A44033">
        <w:rPr>
          <w:rFonts w:ascii="Traditional Arabic" w:hAnsi="Traditional Arabic" w:cs="Traditional Arabic" w:hint="cs"/>
          <w:sz w:val="36"/>
          <w:szCs w:val="36"/>
          <w:rtl/>
        </w:rPr>
        <w:t xml:space="preserve"> محمد بن نصر</w:t>
      </w:r>
      <w:r>
        <w:rPr>
          <w:rFonts w:ascii="Traditional Arabic" w:hAnsi="Traditional Arabic" w:cs="Traditional Arabic" w:hint="cs"/>
          <w:sz w:val="36"/>
          <w:szCs w:val="36"/>
          <w:rtl/>
        </w:rPr>
        <w:t xml:space="preserve"> المروزي قول طائفة من أصحاب الحديث</w:t>
      </w:r>
      <w:r w:rsidR="00A44033">
        <w:rPr>
          <w:rFonts w:ascii="Traditional Arabic" w:hAnsi="Traditional Arabic" w:cs="Traditional Arabic" w:hint="cs"/>
          <w:sz w:val="36"/>
          <w:szCs w:val="36"/>
          <w:rtl/>
        </w:rPr>
        <w:t xml:space="preserve">: </w:t>
      </w:r>
    </w:p>
    <w:p w:rsidR="00A44033" w:rsidRPr="00A44033" w:rsidRDefault="00A44033" w:rsidP="00A44033">
      <w:pPr>
        <w:spacing w:line="0" w:lineRule="atLeast"/>
        <w:contextualSpacing/>
        <w:rPr>
          <w:rFonts w:ascii="Traditional Arabic" w:hAnsi="Traditional Arabic" w:cs="Traditional Arabic"/>
          <w:sz w:val="36"/>
          <w:szCs w:val="36"/>
          <w:rtl/>
        </w:rPr>
      </w:pPr>
      <w:r w:rsidRPr="00A44033">
        <w:rPr>
          <w:rFonts w:ascii="Traditional Arabic" w:hAnsi="Traditional Arabic" w:cs="Traditional Arabic"/>
          <w:sz w:val="36"/>
          <w:szCs w:val="36"/>
          <w:rtl/>
        </w:rPr>
        <w:lastRenderedPageBreak/>
        <w:t>"</w:t>
      </w:r>
      <w:r w:rsidR="00D4487D">
        <w:rPr>
          <w:rFonts w:ascii="Traditional Arabic" w:hAnsi="Traditional Arabic" w:cs="Traditional Arabic" w:hint="cs"/>
          <w:sz w:val="36"/>
          <w:szCs w:val="36"/>
          <w:rtl/>
        </w:rPr>
        <w:t>أن</w:t>
      </w:r>
      <w:r w:rsidRPr="00A44033">
        <w:rPr>
          <w:rFonts w:ascii="Traditional Arabic" w:hAnsi="Traditional Arabic" w:cs="Traditional Arabic"/>
          <w:sz w:val="36"/>
          <w:szCs w:val="36"/>
          <w:rtl/>
        </w:rPr>
        <w:t xml:space="preserve"> الكفر ضد الإيمان، إلا أن الكفر كفران:</w:t>
      </w:r>
    </w:p>
    <w:p w:rsidR="00A44033" w:rsidRPr="00436666" w:rsidRDefault="00A44033" w:rsidP="00436666">
      <w:pPr>
        <w:pStyle w:val="a3"/>
        <w:numPr>
          <w:ilvl w:val="0"/>
          <w:numId w:val="16"/>
        </w:numPr>
        <w:spacing w:after="0" w:line="0" w:lineRule="atLeast"/>
        <w:rPr>
          <w:rFonts w:ascii="Traditional Arabic" w:hAnsi="Traditional Arabic" w:cs="Traditional Arabic"/>
          <w:sz w:val="36"/>
          <w:szCs w:val="36"/>
          <w:rtl/>
        </w:rPr>
      </w:pPr>
      <w:r w:rsidRPr="00436666">
        <w:rPr>
          <w:rFonts w:ascii="Traditional Arabic" w:hAnsi="Traditional Arabic" w:cs="Traditional Arabic"/>
          <w:sz w:val="36"/>
          <w:szCs w:val="36"/>
          <w:rtl/>
        </w:rPr>
        <w:t>كفر هو جحد بالله، وبما قال، فذلك ضده الإقرار بالله، والتصديق به، وبما قال.</w:t>
      </w:r>
    </w:p>
    <w:p w:rsidR="00A44033" w:rsidRPr="00A44033" w:rsidRDefault="00A44033" w:rsidP="00A44033">
      <w:pPr>
        <w:numPr>
          <w:ilvl w:val="0"/>
          <w:numId w:val="16"/>
        </w:numPr>
        <w:spacing w:after="0" w:line="0" w:lineRule="atLeast"/>
        <w:contextualSpacing/>
        <w:rPr>
          <w:rFonts w:ascii="Traditional Arabic" w:hAnsi="Traditional Arabic" w:cs="Traditional Arabic"/>
          <w:sz w:val="36"/>
          <w:szCs w:val="36"/>
          <w:rtl/>
        </w:rPr>
      </w:pPr>
      <w:r w:rsidRPr="00A44033">
        <w:rPr>
          <w:rFonts w:ascii="Traditional Arabic" w:hAnsi="Traditional Arabic" w:cs="Traditional Arabic"/>
          <w:sz w:val="36"/>
          <w:szCs w:val="36"/>
          <w:rtl/>
        </w:rPr>
        <w:t>وكفر هو عمل، ضد الإيمان الذي هو عمل".</w:t>
      </w:r>
      <w:r w:rsidRPr="006523D7">
        <w:rPr>
          <w:rStyle w:val="a5"/>
          <w:rFonts w:cs="Traditional Arabic"/>
          <w:b/>
          <w:bCs/>
          <w:sz w:val="36"/>
          <w:szCs w:val="36"/>
          <w:rtl/>
        </w:rPr>
        <w:footnoteReference w:id="11"/>
      </w:r>
      <w:r w:rsidRPr="00A44033">
        <w:rPr>
          <w:rFonts w:ascii="Traditional Arabic" w:hAnsi="Traditional Arabic" w:cs="Traditional Arabic"/>
          <w:sz w:val="36"/>
          <w:szCs w:val="36"/>
          <w:rtl/>
        </w:rPr>
        <w:t xml:space="preserve"> </w:t>
      </w:r>
    </w:p>
    <w:p w:rsidR="00A44033" w:rsidRDefault="00A44033" w:rsidP="00A44033">
      <w:pPr>
        <w:spacing w:line="0" w:lineRule="atLeast"/>
        <w:jc w:val="both"/>
        <w:rPr>
          <w:rFonts w:ascii="Traditional Arabic" w:hAnsi="Traditional Arabic" w:cs="Traditional Arabic"/>
          <w:sz w:val="36"/>
          <w:szCs w:val="36"/>
          <w:rtl/>
        </w:rPr>
      </w:pPr>
      <w:r w:rsidRPr="00A44033">
        <w:rPr>
          <w:rFonts w:ascii="Traditional Arabic" w:hAnsi="Traditional Arabic" w:cs="Traditional Arabic"/>
          <w:sz w:val="36"/>
          <w:szCs w:val="36"/>
          <w:rtl/>
        </w:rPr>
        <w:t>يقول ابن حزم:" صفة من جحد شيئا مما افترض الله تعالى الإيمان به بعد قيام الحجة عليه ببلوغ الحق إليه: بقلبه دون لسانه. أو بلسانه دون قلبه. أو بهما معا. أو عمل عملا جاء النص بأنه مخرج له بذلك عن اسم الإيمان".</w:t>
      </w:r>
      <w:r w:rsidRPr="006523D7">
        <w:rPr>
          <w:rStyle w:val="a5"/>
          <w:rFonts w:cs="Traditional Arabic"/>
          <w:b/>
          <w:bCs/>
          <w:sz w:val="36"/>
          <w:szCs w:val="36"/>
          <w:rtl/>
        </w:rPr>
        <w:footnoteReference w:id="12"/>
      </w:r>
      <w:r w:rsidRPr="00A44033">
        <w:rPr>
          <w:rFonts w:ascii="Traditional Arabic" w:hAnsi="Traditional Arabic" w:cs="Traditional Arabic"/>
          <w:sz w:val="36"/>
          <w:szCs w:val="36"/>
          <w:rtl/>
        </w:rPr>
        <w:t xml:space="preserve"> </w:t>
      </w:r>
    </w:p>
    <w:p w:rsidR="00436666" w:rsidRDefault="00AF6441" w:rsidP="00436666">
      <w:pPr>
        <w:pStyle w:val="a8"/>
        <w:rPr>
          <w:rFonts w:ascii="Traditional Arabic" w:hAnsi="Traditional Arabic"/>
          <w:sz w:val="36"/>
          <w:szCs w:val="36"/>
          <w:rtl/>
        </w:rPr>
      </w:pPr>
      <w:r>
        <w:rPr>
          <w:rFonts w:ascii="Traditional Arabic" w:hAnsi="Traditional Arabic" w:hint="cs"/>
          <w:sz w:val="36"/>
          <w:szCs w:val="36"/>
          <w:rtl/>
        </w:rPr>
        <w:t>فذلك في كونه قولا وعملا</w:t>
      </w:r>
      <w:r w:rsidR="00436666">
        <w:rPr>
          <w:rFonts w:ascii="Traditional Arabic" w:hAnsi="Traditional Arabic" w:hint="cs"/>
          <w:sz w:val="36"/>
          <w:szCs w:val="36"/>
          <w:rtl/>
        </w:rPr>
        <w:t>..</w:t>
      </w:r>
    </w:p>
    <w:p w:rsidR="00AF6441" w:rsidRDefault="00AF6441" w:rsidP="001A7DCA">
      <w:pPr>
        <w:pStyle w:val="a8"/>
        <w:rPr>
          <w:rFonts w:ascii="Traditional Arabic" w:hAnsi="Traditional Arabic"/>
          <w:sz w:val="36"/>
          <w:szCs w:val="36"/>
          <w:rtl/>
        </w:rPr>
      </w:pPr>
      <w:r>
        <w:rPr>
          <w:rFonts w:ascii="Traditional Arabic" w:hAnsi="Traditional Arabic" w:hint="cs"/>
          <w:sz w:val="36"/>
          <w:szCs w:val="36"/>
          <w:rtl/>
        </w:rPr>
        <w:t>وأما كونه شعبا</w:t>
      </w:r>
      <w:r w:rsidR="0020255D">
        <w:rPr>
          <w:rFonts w:ascii="Traditional Arabic" w:hAnsi="Traditional Arabic" w:hint="cs"/>
          <w:sz w:val="36"/>
          <w:szCs w:val="36"/>
          <w:rtl/>
        </w:rPr>
        <w:t xml:space="preserve"> وأجزاء</w:t>
      </w:r>
      <w:r>
        <w:rPr>
          <w:rFonts w:ascii="Traditional Arabic" w:hAnsi="Traditional Arabic" w:hint="cs"/>
          <w:sz w:val="36"/>
          <w:szCs w:val="36"/>
          <w:rtl/>
        </w:rPr>
        <w:t xml:space="preserve">، فقد </w:t>
      </w:r>
      <w:r w:rsidRPr="00AF6441">
        <w:rPr>
          <w:rFonts w:ascii="Traditional Arabic" w:hAnsi="Traditional Arabic"/>
          <w:sz w:val="36"/>
          <w:szCs w:val="36"/>
          <w:rtl/>
        </w:rPr>
        <w:t>جاء في الأثر الصحيح</w:t>
      </w:r>
      <w:r>
        <w:rPr>
          <w:rFonts w:ascii="Traditional Arabic" w:hAnsi="Traditional Arabic" w:hint="cs"/>
          <w:sz w:val="36"/>
          <w:szCs w:val="36"/>
          <w:rtl/>
        </w:rPr>
        <w:t>:</w:t>
      </w:r>
      <w:r w:rsidRPr="00AF6441">
        <w:rPr>
          <w:rFonts w:ascii="Traditional Arabic" w:hAnsi="Traditional Arabic"/>
          <w:sz w:val="36"/>
          <w:szCs w:val="36"/>
          <w:rtl/>
        </w:rPr>
        <w:t xml:space="preserve"> </w:t>
      </w:r>
      <w:r w:rsidR="001A7DCA" w:rsidRPr="001A7DCA">
        <w:rPr>
          <w:rFonts w:ascii="Traditional Arabic" w:hAnsi="Traditional Arabic"/>
          <w:sz w:val="36"/>
          <w:szCs w:val="36"/>
          <w:rtl/>
        </w:rPr>
        <w:t>عَنْ أَبِي هُرَيْرَةَ رَضِيَ اللَّهُ عَنْهُ عَنْ النَّبِيِّ صَلَّى اللَّهُ عَلَيْهِ وَسَلَّمَ قَالَ</w:t>
      </w:r>
      <w:r w:rsidR="001A7DCA">
        <w:rPr>
          <w:rFonts w:ascii="Traditional Arabic" w:hAnsi="Traditional Arabic" w:hint="cs"/>
          <w:sz w:val="36"/>
          <w:szCs w:val="36"/>
          <w:rtl/>
        </w:rPr>
        <w:t>:</w:t>
      </w:r>
      <w:r w:rsidR="001A7DCA" w:rsidRPr="001A7DCA">
        <w:rPr>
          <w:rFonts w:ascii="Traditional Arabic" w:hAnsi="Traditional Arabic"/>
          <w:sz w:val="36"/>
          <w:szCs w:val="36"/>
          <w:rtl/>
        </w:rPr>
        <w:t xml:space="preserve"> </w:t>
      </w:r>
      <w:r w:rsidR="001A7DCA">
        <w:rPr>
          <w:rFonts w:ascii="Traditional Arabic" w:hAnsi="Traditional Arabic" w:hint="cs"/>
          <w:sz w:val="36"/>
          <w:szCs w:val="36"/>
          <w:rtl/>
        </w:rPr>
        <w:t>(</w:t>
      </w:r>
      <w:r w:rsidR="001A7DCA" w:rsidRPr="001A7DCA">
        <w:rPr>
          <w:rFonts w:ascii="Traditional Arabic" w:hAnsi="Traditional Arabic"/>
          <w:sz w:val="36"/>
          <w:szCs w:val="36"/>
          <w:rtl/>
        </w:rPr>
        <w:t>الْإِيمَانُ بِضْعٌ وَسِتُّونَ شُعْبَةً</w:t>
      </w:r>
      <w:r>
        <w:rPr>
          <w:rFonts w:ascii="Traditional Arabic" w:hAnsi="Traditional Arabic" w:hint="cs"/>
          <w:sz w:val="36"/>
          <w:szCs w:val="36"/>
          <w:rtl/>
        </w:rPr>
        <w:t>)</w:t>
      </w:r>
      <w:r>
        <w:rPr>
          <w:rFonts w:hint="cs"/>
          <w:b/>
          <w:bCs/>
          <w:sz w:val="36"/>
          <w:szCs w:val="36"/>
          <w:rtl/>
        </w:rPr>
        <w:t>.</w:t>
      </w:r>
      <w:r w:rsidRPr="00AF6441">
        <w:rPr>
          <w:rStyle w:val="a5"/>
          <w:b/>
          <w:bCs/>
          <w:sz w:val="36"/>
          <w:szCs w:val="36"/>
          <w:rtl/>
        </w:rPr>
        <w:t xml:space="preserve"> </w:t>
      </w:r>
      <w:r w:rsidRPr="006523D7">
        <w:rPr>
          <w:rStyle w:val="a5"/>
          <w:b/>
          <w:bCs/>
          <w:sz w:val="36"/>
          <w:szCs w:val="36"/>
          <w:rtl/>
        </w:rPr>
        <w:footnoteReference w:id="13"/>
      </w:r>
      <w:r w:rsidRPr="00AF6441">
        <w:rPr>
          <w:rFonts w:ascii="Traditional Arabic" w:hAnsi="Traditional Arabic"/>
          <w:sz w:val="36"/>
          <w:szCs w:val="36"/>
          <w:rtl/>
        </w:rPr>
        <w:t xml:space="preserve"> </w:t>
      </w:r>
    </w:p>
    <w:p w:rsidR="00AF6441" w:rsidRDefault="00AF6441" w:rsidP="00D4487D">
      <w:pPr>
        <w:pStyle w:val="a8"/>
        <w:rPr>
          <w:rFonts w:ascii="Traditional Arabic" w:hAnsi="Traditional Arabic"/>
          <w:sz w:val="36"/>
          <w:szCs w:val="36"/>
          <w:rtl/>
        </w:rPr>
      </w:pPr>
      <w:r w:rsidRPr="00AF6441">
        <w:rPr>
          <w:rFonts w:ascii="Traditional Arabic" w:hAnsi="Traditional Arabic"/>
          <w:sz w:val="36"/>
          <w:szCs w:val="36"/>
          <w:rtl/>
        </w:rPr>
        <w:t>فهو إذن شعب ومراتب، بعضها أعلى من بعض، وقد قسم الإيمان إلى: أصول، وواجب، ومستحبات، وكذلك الكفر فإن من الأعمال ما يزيل الإيمان بالكلية وينقض الأصل، ومن الأعمال ما ينقص الإيمان نقصا يذم به، وثمة أعمال تضعف الإيمان</w:t>
      </w:r>
      <w:r>
        <w:rPr>
          <w:rFonts w:ascii="Traditional Arabic" w:hAnsi="Traditional Arabic" w:hint="cs"/>
          <w:sz w:val="36"/>
          <w:szCs w:val="36"/>
          <w:rtl/>
        </w:rPr>
        <w:t>.</w:t>
      </w:r>
      <w:r w:rsidRPr="00AF6441">
        <w:rPr>
          <w:rFonts w:ascii="Traditional Arabic" w:hAnsi="Traditional Arabic"/>
          <w:sz w:val="36"/>
          <w:szCs w:val="36"/>
          <w:rtl/>
        </w:rPr>
        <w:t xml:space="preserve"> </w:t>
      </w:r>
      <w:r w:rsidR="00D4487D">
        <w:rPr>
          <w:rFonts w:ascii="Traditional Arabic" w:hAnsi="Traditional Arabic" w:hint="cs"/>
          <w:sz w:val="36"/>
          <w:szCs w:val="36"/>
          <w:rtl/>
        </w:rPr>
        <w:t>فمما نقله</w:t>
      </w:r>
      <w:r w:rsidRPr="00AF6441">
        <w:rPr>
          <w:rFonts w:ascii="Traditional Arabic" w:hAnsi="Traditional Arabic"/>
          <w:sz w:val="36"/>
          <w:szCs w:val="36"/>
          <w:rtl/>
        </w:rPr>
        <w:t xml:space="preserve"> محمد بن نصر</w:t>
      </w:r>
      <w:r w:rsidR="00D4487D">
        <w:rPr>
          <w:rFonts w:ascii="Traditional Arabic" w:hAnsi="Traditional Arabic" w:hint="cs"/>
          <w:sz w:val="36"/>
          <w:szCs w:val="36"/>
          <w:rtl/>
        </w:rPr>
        <w:t xml:space="preserve"> عن بعض المحدثين</w:t>
      </w:r>
      <w:r w:rsidRPr="00AF6441">
        <w:rPr>
          <w:rFonts w:ascii="Traditional Arabic" w:hAnsi="Traditional Arabic"/>
          <w:sz w:val="36"/>
          <w:szCs w:val="36"/>
          <w:rtl/>
        </w:rPr>
        <w:t>:</w:t>
      </w:r>
    </w:p>
    <w:p w:rsidR="00436666" w:rsidRDefault="00AF6441" w:rsidP="00AF6441">
      <w:pPr>
        <w:pStyle w:val="a8"/>
        <w:rPr>
          <w:rFonts w:ascii="Traditional Arabic" w:hAnsi="Traditional Arabic"/>
          <w:sz w:val="36"/>
          <w:szCs w:val="36"/>
          <w:rtl/>
        </w:rPr>
      </w:pPr>
      <w:r w:rsidRPr="00AF6441">
        <w:rPr>
          <w:rFonts w:ascii="Traditional Arabic" w:hAnsi="Traditional Arabic"/>
          <w:sz w:val="36"/>
          <w:szCs w:val="36"/>
          <w:rtl/>
        </w:rPr>
        <w:t>" ولنا في هذا قدوة بمن روي عنهم من أصحاب رسول الله صلى الله عليه وسلم والتابعين:</w:t>
      </w:r>
      <w:r>
        <w:rPr>
          <w:rFonts w:ascii="Traditional Arabic" w:hAnsi="Traditional Arabic" w:hint="cs"/>
          <w:sz w:val="36"/>
          <w:szCs w:val="36"/>
          <w:rtl/>
        </w:rPr>
        <w:t xml:space="preserve"> </w:t>
      </w:r>
      <w:r w:rsidRPr="00AF6441">
        <w:rPr>
          <w:rFonts w:ascii="Traditional Arabic" w:hAnsi="Traditional Arabic"/>
          <w:sz w:val="36"/>
          <w:szCs w:val="36"/>
          <w:rtl/>
        </w:rPr>
        <w:t>إذ جعلوا للكفر فروعا، دون أصله، لا تنقل صاحبه عن ملة الإسلام.</w:t>
      </w:r>
      <w:r>
        <w:rPr>
          <w:rFonts w:ascii="Traditional Arabic" w:hAnsi="Traditional Arabic" w:hint="cs"/>
          <w:sz w:val="36"/>
          <w:szCs w:val="36"/>
          <w:rtl/>
        </w:rPr>
        <w:t xml:space="preserve"> </w:t>
      </w:r>
    </w:p>
    <w:p w:rsidR="00AF6441" w:rsidRPr="00AF6441" w:rsidRDefault="00AF6441" w:rsidP="00AF6441">
      <w:pPr>
        <w:pStyle w:val="a8"/>
        <w:rPr>
          <w:rFonts w:ascii="Traditional Arabic" w:hAnsi="Traditional Arabic"/>
          <w:sz w:val="36"/>
          <w:szCs w:val="36"/>
          <w:rtl/>
        </w:rPr>
      </w:pPr>
      <w:r w:rsidRPr="00AF6441">
        <w:rPr>
          <w:rFonts w:ascii="Traditional Arabic" w:hAnsi="Traditional Arabic"/>
          <w:sz w:val="36"/>
          <w:szCs w:val="36"/>
          <w:rtl/>
        </w:rPr>
        <w:t>كما أثبتوا للإيمان من جهة العمل فرعا للأصل، لا ينقل تركه عن ملة الإسلام".</w:t>
      </w:r>
      <w:r w:rsidRPr="006523D7">
        <w:rPr>
          <w:rStyle w:val="a5"/>
          <w:b/>
          <w:bCs/>
          <w:sz w:val="36"/>
          <w:szCs w:val="36"/>
          <w:rtl/>
        </w:rPr>
        <w:footnoteReference w:id="14"/>
      </w:r>
      <w:r w:rsidRPr="00AF6441">
        <w:rPr>
          <w:rFonts w:ascii="Traditional Arabic" w:hAnsi="Traditional Arabic"/>
          <w:sz w:val="36"/>
          <w:szCs w:val="36"/>
          <w:rtl/>
        </w:rPr>
        <w:t xml:space="preserve"> </w:t>
      </w:r>
    </w:p>
    <w:p w:rsidR="00AF6441" w:rsidRPr="00AF6441" w:rsidRDefault="00AF6441" w:rsidP="00F35AB4">
      <w:pPr>
        <w:pStyle w:val="a8"/>
        <w:rPr>
          <w:rFonts w:ascii="Traditional Arabic" w:hAnsi="Traditional Arabic"/>
          <w:sz w:val="36"/>
          <w:szCs w:val="36"/>
          <w:rtl/>
        </w:rPr>
      </w:pPr>
      <w:r w:rsidRPr="00AF6441">
        <w:rPr>
          <w:rFonts w:ascii="Traditional Arabic" w:hAnsi="Traditional Arabic"/>
          <w:sz w:val="36"/>
          <w:szCs w:val="36"/>
          <w:rtl/>
        </w:rPr>
        <w:t>وقال ابن القيم:</w:t>
      </w:r>
      <w:r w:rsidR="00F35AB4">
        <w:rPr>
          <w:rFonts w:ascii="Traditional Arabic" w:hAnsi="Traditional Arabic" w:hint="cs"/>
          <w:sz w:val="36"/>
          <w:szCs w:val="36"/>
          <w:rtl/>
        </w:rPr>
        <w:t xml:space="preserve"> </w:t>
      </w:r>
      <w:r w:rsidRPr="00AF6441">
        <w:rPr>
          <w:rFonts w:ascii="Traditional Arabic" w:hAnsi="Traditional Arabic"/>
          <w:sz w:val="36"/>
          <w:szCs w:val="36"/>
          <w:rtl/>
        </w:rPr>
        <w:t xml:space="preserve">" الكفر ذو أصل وشعب، فكما أن شعب الإيمان إيمان، فشعب الكفر كفر، والحياء شعبة من الإيمان، وقلة الحياء شعبة من شعب الكفر، والصدق شعبة من شعب الإيمان، والكذب شعبة من شعب الكفر، والصلاة والزكاة والحج والصيام من شعب الإيمان، وتركها من شعب الكفر، والحكم بما أنزل الله من شعب الإيمان، والحكم </w:t>
      </w:r>
      <w:r w:rsidRPr="00AF6441">
        <w:rPr>
          <w:rFonts w:ascii="Traditional Arabic" w:hAnsi="Traditional Arabic"/>
          <w:sz w:val="36"/>
          <w:szCs w:val="36"/>
          <w:rtl/>
        </w:rPr>
        <w:lastRenderedPageBreak/>
        <w:t xml:space="preserve">بغير ما أنزل الله من شعب الكفر، </w:t>
      </w:r>
      <w:r w:rsidRPr="00327195">
        <w:rPr>
          <w:rFonts w:ascii="Traditional Arabic" w:hAnsi="Traditional Arabic"/>
          <w:sz w:val="36"/>
          <w:szCs w:val="36"/>
          <w:rtl/>
        </w:rPr>
        <w:t>والمعاصي كلها من شعب الكفر</w:t>
      </w:r>
      <w:r w:rsidRPr="00AF6441">
        <w:rPr>
          <w:rFonts w:ascii="Traditional Arabic" w:hAnsi="Traditional Arabic"/>
          <w:sz w:val="36"/>
          <w:szCs w:val="36"/>
          <w:rtl/>
        </w:rPr>
        <w:t>، كما أن الطاعات كلها من شعب الإيمان".</w:t>
      </w:r>
      <w:r w:rsidRPr="006523D7">
        <w:rPr>
          <w:rStyle w:val="a5"/>
          <w:b/>
          <w:bCs/>
          <w:sz w:val="36"/>
          <w:szCs w:val="36"/>
          <w:rtl/>
        </w:rPr>
        <w:footnoteReference w:id="15"/>
      </w:r>
      <w:r w:rsidRPr="00AF6441">
        <w:rPr>
          <w:rFonts w:ascii="Traditional Arabic" w:hAnsi="Traditional Arabic"/>
          <w:sz w:val="36"/>
          <w:szCs w:val="36"/>
          <w:rtl/>
        </w:rPr>
        <w:t xml:space="preserve"> </w:t>
      </w:r>
    </w:p>
    <w:p w:rsidR="0036423E" w:rsidRDefault="00AF6441" w:rsidP="0036423E">
      <w:pPr>
        <w:jc w:val="lowKashida"/>
        <w:rPr>
          <w:rFonts w:ascii="Traditional Arabic" w:hAnsi="Traditional Arabic" w:cs="Traditional Arabic"/>
          <w:sz w:val="36"/>
          <w:szCs w:val="36"/>
          <w:rtl/>
        </w:rPr>
      </w:pPr>
      <w:r w:rsidRPr="00AF6441">
        <w:rPr>
          <w:rFonts w:ascii="Traditional Arabic" w:hAnsi="Traditional Arabic" w:cs="Traditional Arabic"/>
          <w:sz w:val="36"/>
          <w:szCs w:val="36"/>
          <w:rtl/>
        </w:rPr>
        <w:t xml:space="preserve">وإذا ثبت أن الكفر شعب، والإيمان كذلك، بعضها أعلى، وبعضها أدنى، فإنه تبعا لذلك يمكن أن يجتمع في الرجل شعبة - غير مخرجة من الملة - من شعب الكفر وإيمان، وهذا </w:t>
      </w:r>
      <w:r w:rsidR="00436666">
        <w:rPr>
          <w:rFonts w:ascii="Traditional Arabic" w:hAnsi="Traditional Arabic" w:cs="Traditional Arabic" w:hint="cs"/>
          <w:sz w:val="36"/>
          <w:szCs w:val="36"/>
          <w:rtl/>
        </w:rPr>
        <w:t>على</w:t>
      </w:r>
      <w:r w:rsidRPr="00AF6441">
        <w:rPr>
          <w:rFonts w:ascii="Traditional Arabic" w:hAnsi="Traditional Arabic" w:cs="Traditional Arabic"/>
          <w:sz w:val="36"/>
          <w:szCs w:val="36"/>
          <w:rtl/>
        </w:rPr>
        <w:t xml:space="preserve"> أصول أهل السنة والجماعة، بخلاف المرجئة والخوارج والمعتزلة</w:t>
      </w:r>
      <w:r w:rsidR="0036423E">
        <w:rPr>
          <w:rFonts w:ascii="Traditional Arabic" w:hAnsi="Traditional Arabic" w:cs="Traditional Arabic" w:hint="cs"/>
          <w:sz w:val="36"/>
          <w:szCs w:val="36"/>
          <w:rtl/>
        </w:rPr>
        <w:t xml:space="preserve">. </w:t>
      </w:r>
    </w:p>
    <w:p w:rsidR="00AF6441" w:rsidRDefault="0036423E" w:rsidP="00F35AB4">
      <w:pPr>
        <w:spacing w:line="240" w:lineRule="auto"/>
        <w:jc w:val="lowKashida"/>
        <w:rPr>
          <w:rFonts w:ascii="Traditional Arabic" w:hAnsi="Traditional Arabic" w:cs="Traditional Arabic"/>
          <w:sz w:val="36"/>
          <w:szCs w:val="36"/>
          <w:rtl/>
        </w:rPr>
      </w:pPr>
      <w:r w:rsidRPr="0036423E">
        <w:rPr>
          <w:rFonts w:ascii="Traditional Arabic" w:hAnsi="Traditional Arabic" w:cs="Traditional Arabic" w:hint="cs"/>
          <w:sz w:val="36"/>
          <w:szCs w:val="36"/>
          <w:rtl/>
        </w:rPr>
        <w:t>ع</w:t>
      </w:r>
      <w:r w:rsidR="00327195" w:rsidRPr="0036423E">
        <w:rPr>
          <w:rFonts w:ascii="Traditional Arabic" w:hAnsi="Traditional Arabic" w:cs="Traditional Arabic"/>
          <w:color w:val="000000"/>
          <w:sz w:val="36"/>
          <w:szCs w:val="36"/>
          <w:rtl/>
        </w:rPr>
        <w:t>َنْ عُمَرَ بْنِ الْخَطَّابِ</w:t>
      </w:r>
      <w:r>
        <w:rPr>
          <w:rFonts w:ascii="Traditional Arabic" w:hAnsi="Traditional Arabic" w:cs="Traditional Arabic" w:hint="cs"/>
          <w:color w:val="000000"/>
          <w:sz w:val="36"/>
          <w:szCs w:val="36"/>
          <w:rtl/>
        </w:rPr>
        <w:t>:</w:t>
      </w:r>
      <w:r w:rsidR="00327195" w:rsidRPr="0036423E">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w:t>
      </w:r>
      <w:r w:rsidR="00327195" w:rsidRPr="0036423E">
        <w:rPr>
          <w:rFonts w:ascii="Traditional Arabic" w:hAnsi="Traditional Arabic" w:cs="Traditional Arabic"/>
          <w:color w:val="000000"/>
          <w:sz w:val="36"/>
          <w:szCs w:val="36"/>
          <w:rtl/>
        </w:rPr>
        <w:t>أَنَّ رَجُلًا عَلَى عَهْدِ النَّبِيِّ صَلَّى اللَّهُ عَلَيْهِ وَسَلَّمَ كَانَ اسْمُهُ عَبْدَ اللَّهِ</w:t>
      </w:r>
      <w:r>
        <w:rPr>
          <w:rFonts w:ascii="Traditional Arabic" w:hAnsi="Traditional Arabic" w:cs="Traditional Arabic" w:hint="cs"/>
          <w:color w:val="000000"/>
          <w:sz w:val="36"/>
          <w:szCs w:val="36"/>
          <w:rtl/>
        </w:rPr>
        <w:t>،</w:t>
      </w:r>
      <w:r w:rsidR="00327195" w:rsidRPr="0036423E">
        <w:rPr>
          <w:rFonts w:ascii="Traditional Arabic" w:hAnsi="Traditional Arabic" w:cs="Traditional Arabic"/>
          <w:color w:val="000000"/>
          <w:sz w:val="36"/>
          <w:szCs w:val="36"/>
          <w:rtl/>
        </w:rPr>
        <w:t xml:space="preserve"> وَكَانَ يُلَقَّبُ حِمَارًا</w:t>
      </w:r>
      <w:r>
        <w:rPr>
          <w:rFonts w:ascii="Traditional Arabic" w:hAnsi="Traditional Arabic" w:cs="Traditional Arabic" w:hint="cs"/>
          <w:color w:val="000000"/>
          <w:sz w:val="36"/>
          <w:szCs w:val="36"/>
          <w:rtl/>
        </w:rPr>
        <w:t>،</w:t>
      </w:r>
      <w:r w:rsidR="00327195" w:rsidRPr="0036423E">
        <w:rPr>
          <w:rFonts w:ascii="Traditional Arabic" w:hAnsi="Traditional Arabic" w:cs="Traditional Arabic"/>
          <w:color w:val="000000"/>
          <w:sz w:val="36"/>
          <w:szCs w:val="36"/>
          <w:rtl/>
        </w:rPr>
        <w:t xml:space="preserve"> وَكَانَ يُضْحِكُ رَسُولَ اللَّهِ صَلَّى اللَّهُ عَلَيْهِ وَسَلَّمَ</w:t>
      </w:r>
      <w:r>
        <w:rPr>
          <w:rFonts w:ascii="Traditional Arabic" w:hAnsi="Traditional Arabic" w:cs="Traditional Arabic" w:hint="cs"/>
          <w:color w:val="000000"/>
          <w:sz w:val="36"/>
          <w:szCs w:val="36"/>
          <w:rtl/>
        </w:rPr>
        <w:t>،</w:t>
      </w:r>
      <w:r w:rsidR="00327195" w:rsidRPr="0036423E">
        <w:rPr>
          <w:rFonts w:ascii="Traditional Arabic" w:hAnsi="Traditional Arabic" w:cs="Traditional Arabic"/>
          <w:color w:val="000000"/>
          <w:sz w:val="36"/>
          <w:szCs w:val="36"/>
          <w:rtl/>
        </w:rPr>
        <w:t xml:space="preserve"> وَكَانَ النَّبِيُّ صَلَّى اللَّهُ عَلَيْهِ وَسَلَّمَ قَدْ جَلَدَهُ فِي الشَّرَابِ</w:t>
      </w:r>
      <w:r>
        <w:rPr>
          <w:rFonts w:ascii="Traditional Arabic" w:hAnsi="Traditional Arabic" w:cs="Traditional Arabic" w:hint="cs"/>
          <w:color w:val="000000"/>
          <w:sz w:val="36"/>
          <w:szCs w:val="36"/>
          <w:rtl/>
        </w:rPr>
        <w:t>،</w:t>
      </w:r>
      <w:r w:rsidR="00327195" w:rsidRPr="0036423E">
        <w:rPr>
          <w:rFonts w:ascii="Traditional Arabic" w:hAnsi="Traditional Arabic" w:cs="Traditional Arabic"/>
          <w:color w:val="000000"/>
          <w:sz w:val="36"/>
          <w:szCs w:val="36"/>
          <w:rtl/>
        </w:rPr>
        <w:t xml:space="preserve"> فَأُتِيَ بِهِ يَوْمًا فَأَمَرَ بِهِ فَجُلِدَ</w:t>
      </w:r>
      <w:r>
        <w:rPr>
          <w:rFonts w:ascii="Traditional Arabic" w:hAnsi="Traditional Arabic" w:cs="Traditional Arabic" w:hint="cs"/>
          <w:color w:val="000000"/>
          <w:sz w:val="36"/>
          <w:szCs w:val="36"/>
          <w:rtl/>
        </w:rPr>
        <w:t>،</w:t>
      </w:r>
      <w:r w:rsidR="00327195" w:rsidRPr="0036423E">
        <w:rPr>
          <w:rFonts w:ascii="Traditional Arabic" w:hAnsi="Traditional Arabic" w:cs="Traditional Arabic"/>
          <w:color w:val="000000"/>
          <w:sz w:val="36"/>
          <w:szCs w:val="36"/>
          <w:rtl/>
        </w:rPr>
        <w:t xml:space="preserve"> فَقَالَ رَجُلٌ</w:t>
      </w:r>
      <w:r>
        <w:rPr>
          <w:rFonts w:ascii="Traditional Arabic" w:hAnsi="Traditional Arabic" w:cs="Traditional Arabic" w:hint="cs"/>
          <w:color w:val="000000"/>
          <w:sz w:val="36"/>
          <w:szCs w:val="36"/>
          <w:rtl/>
        </w:rPr>
        <w:t>:</w:t>
      </w:r>
      <w:r w:rsidR="00327195" w:rsidRPr="0036423E">
        <w:rPr>
          <w:rFonts w:ascii="Traditional Arabic" w:hAnsi="Traditional Arabic" w:cs="Traditional Arabic"/>
          <w:color w:val="000000"/>
          <w:sz w:val="36"/>
          <w:szCs w:val="36"/>
          <w:rtl/>
        </w:rPr>
        <w:t xml:space="preserve"> مِنْ الْقَوْمِ اللَّهُمَّ الْعَنْهُ مَا أَكْثَرَ مَا يُؤْتَى بِهِ</w:t>
      </w:r>
      <w:r>
        <w:rPr>
          <w:rFonts w:ascii="Traditional Arabic" w:hAnsi="Traditional Arabic" w:cs="Traditional Arabic" w:hint="cs"/>
          <w:color w:val="000000"/>
          <w:sz w:val="36"/>
          <w:szCs w:val="36"/>
          <w:rtl/>
        </w:rPr>
        <w:t>.</w:t>
      </w:r>
      <w:r w:rsidR="00327195" w:rsidRPr="0036423E">
        <w:rPr>
          <w:rFonts w:ascii="Traditional Arabic" w:hAnsi="Traditional Arabic" w:cs="Traditional Arabic"/>
          <w:color w:val="000000"/>
          <w:sz w:val="36"/>
          <w:szCs w:val="36"/>
          <w:rtl/>
        </w:rPr>
        <w:t xml:space="preserve"> فَقَالَ النَّبِيُّ صَلَّى اللَّهُ عَلَيْهِ وَسَلَّمَ</w:t>
      </w:r>
      <w:r w:rsidRPr="0036423E">
        <w:rPr>
          <w:rFonts w:ascii="Traditional Arabic" w:hAnsi="Traditional Arabic" w:cs="Traditional Arabic" w:hint="cs"/>
          <w:sz w:val="36"/>
          <w:szCs w:val="36"/>
          <w:rtl/>
        </w:rPr>
        <w:t>:</w:t>
      </w:r>
      <w:r w:rsidR="00327195" w:rsidRPr="0036423E">
        <w:rPr>
          <w:rFonts w:ascii="Traditional Arabic" w:hAnsi="Traditional Arabic" w:cs="Traditional Arabic"/>
          <w:sz w:val="36"/>
          <w:szCs w:val="36"/>
          <w:rtl/>
        </w:rPr>
        <w:t xml:space="preserve"> لَا تَلْعَنُوهُ</w:t>
      </w:r>
      <w:r w:rsidR="00327195" w:rsidRPr="0036423E">
        <w:rPr>
          <w:rFonts w:ascii="Traditional Arabic" w:hAnsi="Traditional Arabic" w:cs="Traditional Arabic"/>
          <w:color w:val="000000"/>
          <w:sz w:val="36"/>
          <w:szCs w:val="36"/>
          <w:rtl/>
        </w:rPr>
        <w:t xml:space="preserve"> فَوَاللَّهِ مَا عَلِمْتُ</w:t>
      </w:r>
      <w:r w:rsidR="00534EE2">
        <w:rPr>
          <w:rFonts w:ascii="Traditional Arabic" w:hAnsi="Traditional Arabic" w:cs="Traditional Arabic" w:hint="cs"/>
          <w:color w:val="000000"/>
          <w:sz w:val="36"/>
          <w:szCs w:val="36"/>
          <w:rtl/>
        </w:rPr>
        <w:t xml:space="preserve"> </w:t>
      </w:r>
      <w:r w:rsidR="00534EE2" w:rsidRPr="00534EE2">
        <w:rPr>
          <w:rFonts w:ascii="Traditional Arabic" w:hAnsi="Traditional Arabic" w:cs="Traditional Arabic" w:hint="cs"/>
          <w:color w:val="000000" w:themeColor="text1"/>
          <w:sz w:val="36"/>
          <w:szCs w:val="36"/>
          <w:rtl/>
        </w:rPr>
        <w:t>إلا</w:t>
      </w:r>
      <w:r w:rsidR="00327195" w:rsidRPr="0036423E">
        <w:rPr>
          <w:rFonts w:ascii="Traditional Arabic" w:hAnsi="Traditional Arabic" w:cs="Traditional Arabic"/>
          <w:color w:val="000000"/>
          <w:sz w:val="36"/>
          <w:szCs w:val="36"/>
          <w:rtl/>
        </w:rPr>
        <w:t xml:space="preserve"> إِنَّهُ يُحِبُّ اللَّهَ وَرَسُولَهُ</w:t>
      </w:r>
      <w:r>
        <w:rPr>
          <w:rFonts w:ascii="Traditional Arabic" w:hAnsi="Traditional Arabic" w:cs="Traditional Arabic" w:hint="cs"/>
          <w:sz w:val="36"/>
          <w:szCs w:val="36"/>
          <w:rtl/>
        </w:rPr>
        <w:t>)</w:t>
      </w:r>
      <w:r w:rsidR="00AF6441" w:rsidRPr="0036423E">
        <w:rPr>
          <w:rFonts w:ascii="Traditional Arabic" w:hAnsi="Traditional Arabic" w:cs="Traditional Arabic"/>
          <w:sz w:val="36"/>
          <w:szCs w:val="36"/>
          <w:rtl/>
        </w:rPr>
        <w:t>.</w:t>
      </w:r>
      <w:r w:rsidR="00AF6441" w:rsidRPr="00AF6441">
        <w:rPr>
          <w:rStyle w:val="a5"/>
          <w:rFonts w:cs="Traditional Arabic"/>
          <w:b/>
          <w:bCs/>
          <w:sz w:val="36"/>
          <w:szCs w:val="36"/>
          <w:rtl/>
        </w:rPr>
        <w:t xml:space="preserve"> </w:t>
      </w:r>
      <w:r w:rsidR="00AF6441" w:rsidRPr="006523D7">
        <w:rPr>
          <w:rStyle w:val="a5"/>
          <w:rFonts w:cs="Traditional Arabic"/>
          <w:b/>
          <w:bCs/>
          <w:sz w:val="36"/>
          <w:szCs w:val="36"/>
          <w:rtl/>
        </w:rPr>
        <w:footnoteReference w:id="16"/>
      </w:r>
      <w:r w:rsidR="00AF6441" w:rsidRPr="00AF6441">
        <w:rPr>
          <w:rFonts w:ascii="Traditional Arabic" w:hAnsi="Traditional Arabic" w:cs="Traditional Arabic"/>
          <w:sz w:val="36"/>
          <w:szCs w:val="36"/>
          <w:rtl/>
        </w:rPr>
        <w:t xml:space="preserve"> </w:t>
      </w:r>
    </w:p>
    <w:p w:rsidR="00576DA9" w:rsidRDefault="00C97BC6" w:rsidP="0043666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هذا</w:t>
      </w:r>
      <w:r w:rsidR="00436666">
        <w:rPr>
          <w:rFonts w:ascii="Traditional Arabic" w:hAnsi="Traditional Arabic" w:cs="Traditional Arabic" w:hint="cs"/>
          <w:sz w:val="36"/>
          <w:szCs w:val="36"/>
          <w:rtl/>
        </w:rPr>
        <w:t xml:space="preserve"> التحقيق</w:t>
      </w:r>
      <w:r>
        <w:rPr>
          <w:rFonts w:ascii="Traditional Arabic" w:hAnsi="Traditional Arabic" w:cs="Traditional Arabic" w:hint="cs"/>
          <w:sz w:val="36"/>
          <w:szCs w:val="36"/>
          <w:rtl/>
        </w:rPr>
        <w:t xml:space="preserve"> ينتج: </w:t>
      </w:r>
    </w:p>
    <w:p w:rsidR="00436666" w:rsidRDefault="00436666" w:rsidP="0043666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أن الكفر </w:t>
      </w:r>
      <w:r w:rsidR="00C97BC6">
        <w:rPr>
          <w:rFonts w:ascii="Traditional Arabic" w:hAnsi="Traditional Arabic" w:cs="Traditional Arabic" w:hint="cs"/>
          <w:sz w:val="36"/>
          <w:szCs w:val="36"/>
          <w:rtl/>
        </w:rPr>
        <w:t>منه ما هو أكبر، وهو</w:t>
      </w:r>
      <w:r w:rsidR="0034463B">
        <w:rPr>
          <w:rFonts w:ascii="Traditional Arabic" w:hAnsi="Traditional Arabic" w:cs="Traditional Arabic" w:hint="cs"/>
          <w:sz w:val="36"/>
          <w:szCs w:val="36"/>
          <w:rtl/>
        </w:rPr>
        <w:t>: ما ن</w:t>
      </w:r>
      <w:r>
        <w:rPr>
          <w:rFonts w:ascii="Traditional Arabic" w:hAnsi="Traditional Arabic" w:cs="Traditional Arabic" w:hint="cs"/>
          <w:sz w:val="36"/>
          <w:szCs w:val="36"/>
          <w:rtl/>
        </w:rPr>
        <w:t>قض أصل الإيمان، أو كله</w:t>
      </w:r>
      <w:r w:rsidR="00576DA9">
        <w:rPr>
          <w:rFonts w:ascii="Traditional Arabic" w:hAnsi="Traditional Arabic" w:cs="Traditional Arabic" w:hint="cs"/>
          <w:sz w:val="36"/>
          <w:szCs w:val="36"/>
          <w:rtl/>
        </w:rPr>
        <w:t>، وهذا يخرج من الملة</w:t>
      </w:r>
      <w:r w:rsidR="00C97BC6">
        <w:rPr>
          <w:rFonts w:ascii="Traditional Arabic" w:hAnsi="Traditional Arabic" w:cs="Traditional Arabic" w:hint="cs"/>
          <w:sz w:val="36"/>
          <w:szCs w:val="36"/>
          <w:rtl/>
        </w:rPr>
        <w:t xml:space="preserve">. </w:t>
      </w:r>
    </w:p>
    <w:p w:rsidR="00576DA9" w:rsidRDefault="00C97BC6" w:rsidP="0043666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ومنه ما هو أصغر، وه</w:t>
      </w:r>
      <w:r w:rsidR="0034463B">
        <w:rPr>
          <w:rFonts w:ascii="Traditional Arabic" w:hAnsi="Traditional Arabic" w:cs="Traditional Arabic" w:hint="cs"/>
          <w:sz w:val="36"/>
          <w:szCs w:val="36"/>
          <w:rtl/>
        </w:rPr>
        <w:t>و: ما نقض واجبه، بترك فريضة واجبة</w:t>
      </w:r>
      <w:r w:rsidR="00576DA9">
        <w:rPr>
          <w:rFonts w:ascii="Traditional Arabic" w:hAnsi="Traditional Arabic" w:cs="Traditional Arabic" w:hint="cs"/>
          <w:sz w:val="36"/>
          <w:szCs w:val="36"/>
          <w:rtl/>
        </w:rPr>
        <w:t xml:space="preserve"> أو فعل كبيرة، وهذا لا يخرج، لكن صاحبه تحت المشيئة؛ إن شاء غفر له أو عذبه. </w:t>
      </w:r>
    </w:p>
    <w:p w:rsidR="00C97BC6" w:rsidRDefault="00576DA9" w:rsidP="00C4717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أما ما ناقض مستحبه، فهو المكروهات، و</w:t>
      </w:r>
      <w:r w:rsidR="00C47175">
        <w:rPr>
          <w:rFonts w:ascii="Traditional Arabic" w:hAnsi="Traditional Arabic" w:cs="Traditional Arabic" w:hint="cs"/>
          <w:sz w:val="36"/>
          <w:szCs w:val="36"/>
          <w:rtl/>
        </w:rPr>
        <w:t>إدخالها في أنواعه إنما كان</w:t>
      </w:r>
      <w:r>
        <w:rPr>
          <w:rFonts w:ascii="Traditional Arabic" w:hAnsi="Traditional Arabic" w:cs="Traditional Arabic" w:hint="cs"/>
          <w:sz w:val="36"/>
          <w:szCs w:val="36"/>
          <w:rtl/>
        </w:rPr>
        <w:t xml:space="preserve"> بحسب المقابلة في القسمة بين الإيمان و</w:t>
      </w:r>
      <w:r w:rsidR="007A6982">
        <w:rPr>
          <w:rFonts w:ascii="Traditional Arabic" w:hAnsi="Traditional Arabic" w:cs="Traditional Arabic" w:hint="cs"/>
          <w:sz w:val="36"/>
          <w:szCs w:val="36"/>
          <w:rtl/>
        </w:rPr>
        <w:t>الكفر</w:t>
      </w:r>
      <w:r>
        <w:rPr>
          <w:rFonts w:ascii="Traditional Arabic" w:hAnsi="Traditional Arabic" w:cs="Traditional Arabic" w:hint="cs"/>
          <w:sz w:val="36"/>
          <w:szCs w:val="36"/>
          <w:rtl/>
        </w:rPr>
        <w:t>، لكن الشارع لم يسم المكروهات كفرا، ولا تستحق هذا الوصف؛ لأ</w:t>
      </w:r>
      <w:r w:rsidR="0034463B">
        <w:rPr>
          <w:rFonts w:ascii="Traditional Arabic" w:hAnsi="Traditional Arabic" w:cs="Traditional Arabic" w:hint="cs"/>
          <w:sz w:val="36"/>
          <w:szCs w:val="36"/>
          <w:rtl/>
        </w:rPr>
        <w:t>ن الكفر وصف شنيع، فقصر على ما ن</w:t>
      </w:r>
      <w:r>
        <w:rPr>
          <w:rFonts w:ascii="Traditional Arabic" w:hAnsi="Traditional Arabic" w:cs="Traditional Arabic" w:hint="cs"/>
          <w:sz w:val="36"/>
          <w:szCs w:val="36"/>
          <w:rtl/>
        </w:rPr>
        <w:t>قض الأصل والواجب، دون المستحب.</w:t>
      </w:r>
    </w:p>
    <w:p w:rsidR="0036423E" w:rsidRDefault="00576DA9" w:rsidP="0036423E">
      <w:pPr>
        <w:autoSpaceDE w:val="0"/>
        <w:autoSpaceDN w:val="0"/>
        <w:adjustRightInd w:val="0"/>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حتى الصغائر لا يلحقها هذا الوصف؛ لأنها صغائر، والكفر وصف لا يطلق إلا على ذنب كبير، </w:t>
      </w:r>
      <w:r w:rsidR="00BE7321">
        <w:rPr>
          <w:rFonts w:ascii="Traditional Arabic" w:hAnsi="Traditional Arabic" w:cs="Traditional Arabic" w:hint="cs"/>
          <w:sz w:val="36"/>
          <w:szCs w:val="36"/>
          <w:rtl/>
        </w:rPr>
        <w:t xml:space="preserve">هذا </w:t>
      </w:r>
      <w:r>
        <w:rPr>
          <w:rFonts w:ascii="Traditional Arabic" w:hAnsi="Traditional Arabic" w:cs="Traditional Arabic" w:hint="cs"/>
          <w:sz w:val="36"/>
          <w:szCs w:val="36"/>
          <w:rtl/>
        </w:rPr>
        <w:t>مع أن الذنوب بعامة هي من شعب الكفر، لكن الصغائر من طب</w:t>
      </w:r>
      <w:r w:rsidR="0034463B">
        <w:rPr>
          <w:rFonts w:ascii="Traditional Arabic" w:hAnsi="Traditional Arabic" w:cs="Traditional Arabic" w:hint="cs"/>
          <w:sz w:val="36"/>
          <w:szCs w:val="36"/>
          <w:rtl/>
        </w:rPr>
        <w:t xml:space="preserve">ع ابن آدم وجبلته: </w:t>
      </w:r>
      <w:r w:rsidR="0036423E" w:rsidRPr="0036423E">
        <w:rPr>
          <w:rFonts w:ascii="Traditional Arabic" w:hAnsi="Traditional Arabic" w:cs="Traditional Arabic"/>
          <w:sz w:val="36"/>
          <w:szCs w:val="36"/>
          <w:rtl/>
        </w:rPr>
        <w:t>( كل بني آدم خطاء</w:t>
      </w:r>
      <w:r w:rsidR="0036423E">
        <w:rPr>
          <w:rFonts w:ascii="Traditional Arabic" w:hAnsi="Traditional Arabic" w:cs="Traditional Arabic" w:hint="cs"/>
          <w:sz w:val="36"/>
          <w:szCs w:val="36"/>
          <w:rtl/>
        </w:rPr>
        <w:t>،</w:t>
      </w:r>
      <w:r w:rsidR="0036423E" w:rsidRPr="0036423E">
        <w:rPr>
          <w:rFonts w:ascii="Traditional Arabic" w:hAnsi="Traditional Arabic" w:cs="Traditional Arabic"/>
          <w:sz w:val="36"/>
          <w:szCs w:val="36"/>
          <w:rtl/>
        </w:rPr>
        <w:t xml:space="preserve"> وخير الخطائين التوابون ) </w:t>
      </w:r>
      <w:r w:rsidR="00706476" w:rsidRPr="006523D7">
        <w:rPr>
          <w:rStyle w:val="a5"/>
          <w:rFonts w:cs="Traditional Arabic"/>
          <w:b/>
          <w:bCs/>
          <w:sz w:val="36"/>
          <w:szCs w:val="36"/>
          <w:rtl/>
        </w:rPr>
        <w:footnoteReference w:id="17"/>
      </w:r>
      <w:r w:rsidR="0036423E">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706476" w:rsidRDefault="00576DA9" w:rsidP="0036423E">
      <w:pPr>
        <w:autoSpaceDE w:val="0"/>
        <w:autoSpaceDN w:val="0"/>
        <w:adjustRightInd w:val="0"/>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7A6982">
        <w:rPr>
          <w:rFonts w:ascii="Traditional Arabic" w:hAnsi="Traditional Arabic" w:cs="Traditional Arabic" w:hint="cs"/>
          <w:sz w:val="36"/>
          <w:szCs w:val="36"/>
          <w:rtl/>
        </w:rPr>
        <w:t xml:space="preserve">هو </w:t>
      </w:r>
      <w:r>
        <w:rPr>
          <w:rFonts w:ascii="Traditional Arabic" w:hAnsi="Traditional Arabic" w:cs="Traditional Arabic" w:hint="cs"/>
          <w:sz w:val="36"/>
          <w:szCs w:val="36"/>
          <w:rtl/>
        </w:rPr>
        <w:t xml:space="preserve">فيه نوع من الكفر وإن دق، كما قال تعالى: </w:t>
      </w:r>
    </w:p>
    <w:p w:rsidR="00706476" w:rsidRPr="0057285F" w:rsidRDefault="0057285F" w:rsidP="0057285F">
      <w:pPr>
        <w:spacing w:line="240" w:lineRule="auto"/>
        <w:contextualSpacing/>
        <w:jc w:val="both"/>
        <w:rPr>
          <w:rFonts w:ascii="Traditional Arabic" w:hAnsi="Traditional Arabic" w:cs="Traditional Arabic"/>
          <w:sz w:val="32"/>
          <w:szCs w:val="32"/>
          <w:rtl/>
        </w:rPr>
      </w:pPr>
      <w:r w:rsidRPr="0057285F">
        <w:rPr>
          <w:rFonts w:ascii="QCF_BSML" w:hAnsi="QCF_BSML" w:cs="QCF_BSML"/>
          <w:color w:val="000000"/>
          <w:sz w:val="32"/>
          <w:szCs w:val="32"/>
          <w:rtl/>
        </w:rPr>
        <w:lastRenderedPageBreak/>
        <w:t xml:space="preserve">ﭽ </w:t>
      </w:r>
      <w:r w:rsidRPr="0057285F">
        <w:rPr>
          <w:rFonts w:ascii="QCF_P340" w:hAnsi="QCF_P340" w:cs="QCF_P340"/>
          <w:color w:val="000000"/>
          <w:sz w:val="32"/>
          <w:szCs w:val="32"/>
          <w:rtl/>
        </w:rPr>
        <w:t xml:space="preserve">ﭮ  ﭯ  ﭰ   ﭱ  ﭲ  ﭳ  ﭴﭵ  ﭶ  ﭷ  ﭸ  ﭹ   </w:t>
      </w:r>
      <w:r w:rsidRPr="0057285F">
        <w:rPr>
          <w:rFonts w:ascii="QCF_BSML" w:hAnsi="QCF_BSML" w:cs="QCF_BSML"/>
          <w:color w:val="000000"/>
          <w:sz w:val="32"/>
          <w:szCs w:val="32"/>
          <w:rtl/>
        </w:rPr>
        <w:t>ﭼ</w:t>
      </w:r>
      <w:r w:rsidRPr="0057285F">
        <w:rPr>
          <w:rFonts w:ascii="Arial" w:hAnsi="Arial" w:cs="Arial"/>
          <w:color w:val="000000"/>
          <w:sz w:val="32"/>
          <w:szCs w:val="32"/>
          <w:rtl/>
        </w:rPr>
        <w:t xml:space="preserve"> الحج</w:t>
      </w:r>
      <w:r w:rsidRPr="0057285F">
        <w:rPr>
          <w:rFonts w:ascii="Arial" w:hAnsi="Arial" w:cs="Arial" w:hint="cs"/>
          <w:color w:val="000000"/>
          <w:sz w:val="32"/>
          <w:szCs w:val="32"/>
          <w:rtl/>
        </w:rPr>
        <w:t>.</w:t>
      </w:r>
      <w:r w:rsidR="00BE7321" w:rsidRPr="0057285F">
        <w:rPr>
          <w:rFonts w:ascii="Traditional Arabic" w:hAnsi="Traditional Arabic" w:cs="Traditional Arabic" w:hint="cs"/>
          <w:sz w:val="32"/>
          <w:szCs w:val="32"/>
          <w:rtl/>
        </w:rPr>
        <w:t xml:space="preserve"> </w:t>
      </w:r>
    </w:p>
    <w:p w:rsidR="00576DA9" w:rsidRPr="0057285F" w:rsidRDefault="0057285F" w:rsidP="0057285F">
      <w:pPr>
        <w:spacing w:line="240" w:lineRule="auto"/>
        <w:contextualSpacing/>
        <w:jc w:val="both"/>
        <w:rPr>
          <w:rFonts w:ascii="Traditional Arabic" w:hAnsi="Traditional Arabic" w:cs="Traditional Arabic"/>
          <w:sz w:val="36"/>
          <w:szCs w:val="36"/>
          <w:rtl/>
        </w:rPr>
      </w:pPr>
      <w:r w:rsidRPr="0057285F">
        <w:rPr>
          <w:rFonts w:ascii="QCF_BSML" w:hAnsi="QCF_BSML" w:cs="QCF_BSML"/>
          <w:color w:val="000000"/>
          <w:sz w:val="32"/>
          <w:szCs w:val="32"/>
          <w:rtl/>
        </w:rPr>
        <w:t xml:space="preserve">ﭽ </w:t>
      </w:r>
      <w:r w:rsidRPr="0057285F">
        <w:rPr>
          <w:rFonts w:ascii="QCF_P490" w:hAnsi="QCF_P490" w:cs="QCF_P490"/>
          <w:color w:val="000000"/>
          <w:sz w:val="32"/>
          <w:szCs w:val="32"/>
          <w:rtl/>
        </w:rPr>
        <w:t xml:space="preserve">ﮅ  ﮆ  ﮇ  ﮈ  ﮉﮊ  ﮋ     ﮌ   ﮍ  ﮎ  ﮏ  </w:t>
      </w:r>
      <w:r w:rsidRPr="0057285F">
        <w:rPr>
          <w:rFonts w:ascii="QCF_BSML" w:hAnsi="QCF_BSML" w:cs="QCF_BSML"/>
          <w:color w:val="000000"/>
          <w:sz w:val="32"/>
          <w:szCs w:val="32"/>
          <w:rtl/>
        </w:rPr>
        <w:t>ﭼ</w:t>
      </w:r>
      <w:r w:rsidRPr="0057285F">
        <w:rPr>
          <w:rFonts w:ascii="Arial" w:hAnsi="Arial" w:cs="Arial"/>
          <w:color w:val="000000"/>
          <w:sz w:val="32"/>
          <w:szCs w:val="32"/>
          <w:rtl/>
        </w:rPr>
        <w:t xml:space="preserve"> الزخرف</w:t>
      </w:r>
    </w:p>
    <w:p w:rsidR="00E8136D" w:rsidRDefault="00E8136D" w:rsidP="0043666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فنسب الكفر بالوصف لجنس الإنسان</w:t>
      </w:r>
      <w:r w:rsidR="00D01394">
        <w:rPr>
          <w:rFonts w:ascii="Traditional Arabic" w:hAnsi="Traditional Arabic" w:cs="Traditional Arabic" w:hint="cs"/>
          <w:sz w:val="36"/>
          <w:szCs w:val="36"/>
          <w:rtl/>
        </w:rPr>
        <w:t>؛</w:t>
      </w:r>
      <w:r w:rsidR="007732CB">
        <w:rPr>
          <w:rFonts w:ascii="Traditional Arabic" w:hAnsi="Traditional Arabic" w:cs="Traditional Arabic" w:hint="cs"/>
          <w:sz w:val="36"/>
          <w:szCs w:val="36"/>
          <w:rtl/>
        </w:rPr>
        <w:t xml:space="preserve"> أي يجحد نعم الله عليه، وينساها</w:t>
      </w:r>
      <w:r w:rsidR="00D01394">
        <w:rPr>
          <w:rFonts w:ascii="Traditional Arabic" w:hAnsi="Traditional Arabic" w:cs="Traditional Arabic" w:hint="cs"/>
          <w:sz w:val="36"/>
          <w:szCs w:val="36"/>
          <w:rtl/>
        </w:rPr>
        <w:t>.</w:t>
      </w:r>
    </w:p>
    <w:p w:rsidR="00D01394" w:rsidRDefault="00D01394" w:rsidP="007732C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وهذه مسألة يسيرة تحتاج إلى بسط بقدرها:</w:t>
      </w:r>
    </w:p>
    <w:p w:rsidR="00D01394" w:rsidRDefault="007732CB" w:rsidP="006A469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w:t>
      </w:r>
      <w:r w:rsidR="00D01394">
        <w:rPr>
          <w:rFonts w:ascii="Traditional Arabic" w:hAnsi="Traditional Arabic" w:cs="Traditional Arabic" w:hint="cs"/>
          <w:sz w:val="36"/>
          <w:szCs w:val="36"/>
          <w:rtl/>
        </w:rPr>
        <w:t>إذا كان</w:t>
      </w:r>
      <w:r w:rsidR="006A4690">
        <w:rPr>
          <w:rFonts w:ascii="Traditional Arabic" w:hAnsi="Traditional Arabic" w:cs="Traditional Arabic" w:hint="cs"/>
          <w:sz w:val="36"/>
          <w:szCs w:val="36"/>
          <w:rtl/>
        </w:rPr>
        <w:t xml:space="preserve"> الكفر وصف لا يطلق إلا على </w:t>
      </w:r>
      <w:r w:rsidR="00D01394">
        <w:rPr>
          <w:rFonts w:ascii="Traditional Arabic" w:hAnsi="Traditional Arabic" w:cs="Traditional Arabic" w:hint="cs"/>
          <w:sz w:val="36"/>
          <w:szCs w:val="36"/>
          <w:rtl/>
        </w:rPr>
        <w:t>كبيرة فما فوقها، ليس الصغائر والمكروهات، فكيف يصح القول: بأن سائر الذنوب هي من شعب الكفر</w:t>
      </w:r>
      <w:r>
        <w:rPr>
          <w:rFonts w:ascii="Traditional Arabic" w:hAnsi="Traditional Arabic" w:cs="Traditional Arabic" w:hint="cs"/>
          <w:sz w:val="36"/>
          <w:szCs w:val="36"/>
          <w:rtl/>
        </w:rPr>
        <w:t>، كما في قول ابن القيم آنفا</w:t>
      </w:r>
      <w:r w:rsidR="00D01394">
        <w:rPr>
          <w:rFonts w:ascii="Traditional Arabic" w:hAnsi="Traditional Arabic" w:cs="Traditional Arabic" w:hint="cs"/>
          <w:sz w:val="36"/>
          <w:szCs w:val="36"/>
          <w:rtl/>
        </w:rPr>
        <w:t>؟.</w:t>
      </w:r>
    </w:p>
    <w:p w:rsidR="00D01394" w:rsidRDefault="00D01394" w:rsidP="00D0139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إن عدم انفكاك الإنسان من الذنوب، كما في الحديث الآنف، يجعل منه مرتكبا للكفر دوما، وهذا </w:t>
      </w:r>
      <w:r w:rsidR="002148E5">
        <w:rPr>
          <w:rFonts w:ascii="Traditional Arabic" w:hAnsi="Traditional Arabic" w:cs="Traditional Arabic" w:hint="cs"/>
          <w:sz w:val="36"/>
          <w:szCs w:val="36"/>
          <w:rtl/>
        </w:rPr>
        <w:t xml:space="preserve">فيه </w:t>
      </w:r>
      <w:r>
        <w:rPr>
          <w:rFonts w:ascii="Traditional Arabic" w:hAnsi="Traditional Arabic" w:cs="Traditional Arabic" w:hint="cs"/>
          <w:sz w:val="36"/>
          <w:szCs w:val="36"/>
          <w:rtl/>
        </w:rPr>
        <w:t>إشكال كبير ؟.</w:t>
      </w:r>
    </w:p>
    <w:p w:rsidR="00D01394" w:rsidRDefault="00D01394" w:rsidP="00E8136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لحل هذا الإشكال يقال: </w:t>
      </w:r>
    </w:p>
    <w:p w:rsidR="00BE7321" w:rsidRDefault="00BE7321" w:rsidP="00E8136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لو اعتبرنا </w:t>
      </w:r>
      <w:r w:rsidR="00C47175">
        <w:rPr>
          <w:rFonts w:ascii="Traditional Arabic" w:hAnsi="Traditional Arabic" w:cs="Traditional Arabic" w:hint="cs"/>
          <w:sz w:val="36"/>
          <w:szCs w:val="36"/>
          <w:rtl/>
        </w:rPr>
        <w:t>تجزؤ الكفر وتشعبه</w:t>
      </w:r>
      <w:r>
        <w:rPr>
          <w:rFonts w:ascii="Traditional Arabic" w:hAnsi="Traditional Arabic" w:cs="Traditional Arabic" w:hint="cs"/>
          <w:sz w:val="36"/>
          <w:szCs w:val="36"/>
          <w:rtl/>
        </w:rPr>
        <w:t>، فمنه شعب</w:t>
      </w:r>
      <w:r w:rsidR="002148E5">
        <w:rPr>
          <w:rFonts w:ascii="Traditional Arabic" w:hAnsi="Traditional Arabic" w:cs="Traditional Arabic" w:hint="cs"/>
          <w:sz w:val="36"/>
          <w:szCs w:val="36"/>
          <w:rtl/>
        </w:rPr>
        <w:t xml:space="preserve"> كبيرة، ومنه شعب</w:t>
      </w:r>
      <w:r>
        <w:rPr>
          <w:rFonts w:ascii="Traditional Arabic" w:hAnsi="Traditional Arabic" w:cs="Traditional Arabic" w:hint="cs"/>
          <w:sz w:val="36"/>
          <w:szCs w:val="36"/>
          <w:rtl/>
        </w:rPr>
        <w:t xml:space="preserve"> صغيرة دقيقة، كالشعيرات مع الأوردة، لا يستبين الك</w:t>
      </w:r>
      <w:r w:rsidR="00C47175">
        <w:rPr>
          <w:rFonts w:ascii="Traditional Arabic" w:hAnsi="Traditional Arabic" w:cs="Traditional Arabic" w:hint="cs"/>
          <w:sz w:val="36"/>
          <w:szCs w:val="36"/>
          <w:rtl/>
        </w:rPr>
        <w:t>فر منها حتى تجتمع لتكون كبيرة</w:t>
      </w:r>
      <w:r w:rsidR="00E8136D">
        <w:rPr>
          <w:rFonts w:ascii="Traditional Arabic" w:hAnsi="Traditional Arabic" w:cs="Traditional Arabic" w:hint="cs"/>
          <w:sz w:val="36"/>
          <w:szCs w:val="36"/>
          <w:rtl/>
        </w:rPr>
        <w:t xml:space="preserve"> كالوريد:</w:t>
      </w:r>
      <w:r w:rsidR="00C47175">
        <w:rPr>
          <w:rFonts w:ascii="Traditional Arabic" w:hAnsi="Traditional Arabic" w:cs="Traditional Arabic" w:hint="cs"/>
          <w:sz w:val="36"/>
          <w:szCs w:val="36"/>
          <w:rtl/>
        </w:rPr>
        <w:t xml:space="preserve"> أدركنا تضمن </w:t>
      </w:r>
      <w:r w:rsidR="00E8136D">
        <w:rPr>
          <w:rFonts w:ascii="Traditional Arabic" w:hAnsi="Traditional Arabic" w:cs="Traditional Arabic" w:hint="cs"/>
          <w:sz w:val="36"/>
          <w:szCs w:val="36"/>
          <w:rtl/>
        </w:rPr>
        <w:t xml:space="preserve">سائر </w:t>
      </w:r>
      <w:r w:rsidR="00C47175">
        <w:rPr>
          <w:rFonts w:ascii="Traditional Arabic" w:hAnsi="Traditional Arabic" w:cs="Traditional Arabic" w:hint="cs"/>
          <w:sz w:val="36"/>
          <w:szCs w:val="36"/>
          <w:rtl/>
        </w:rPr>
        <w:t xml:space="preserve">الذنوب </w:t>
      </w:r>
      <w:r w:rsidR="00E8136D">
        <w:rPr>
          <w:rFonts w:ascii="Traditional Arabic" w:hAnsi="Traditional Arabic" w:cs="Traditional Arabic" w:hint="cs"/>
          <w:sz w:val="36"/>
          <w:szCs w:val="36"/>
          <w:rtl/>
        </w:rPr>
        <w:t>ل</w:t>
      </w:r>
      <w:r>
        <w:rPr>
          <w:rFonts w:ascii="Traditional Arabic" w:hAnsi="Traditional Arabic" w:cs="Traditional Arabic" w:hint="cs"/>
          <w:sz w:val="36"/>
          <w:szCs w:val="36"/>
          <w:rtl/>
        </w:rPr>
        <w:t>معنى الكفر اللغوي</w:t>
      </w:r>
      <w:r w:rsidR="007A6982">
        <w:rPr>
          <w:rFonts w:ascii="Traditional Arabic" w:hAnsi="Traditional Arabic" w:cs="Traditional Arabic" w:hint="cs"/>
          <w:sz w:val="36"/>
          <w:szCs w:val="36"/>
          <w:rtl/>
        </w:rPr>
        <w:t xml:space="preserve"> (= التغطية</w:t>
      </w:r>
      <w:r w:rsidR="00685504">
        <w:rPr>
          <w:rFonts w:ascii="Traditional Arabic" w:hAnsi="Traditional Arabic" w:cs="Traditional Arabic" w:hint="cs"/>
          <w:sz w:val="36"/>
          <w:szCs w:val="36"/>
          <w:rtl/>
        </w:rPr>
        <w:t>)</w:t>
      </w:r>
      <w:r>
        <w:rPr>
          <w:rFonts w:ascii="Traditional Arabic" w:hAnsi="Traditional Arabic" w:cs="Traditional Arabic" w:hint="cs"/>
          <w:sz w:val="36"/>
          <w:szCs w:val="36"/>
          <w:rtl/>
        </w:rPr>
        <w:t>، وإن لم يطلق عليها الكفر حكما واصطلاحا</w:t>
      </w:r>
      <w:r w:rsidR="00685504">
        <w:rPr>
          <w:rFonts w:ascii="Traditional Arabic" w:hAnsi="Traditional Arabic" w:cs="Traditional Arabic" w:hint="cs"/>
          <w:sz w:val="36"/>
          <w:szCs w:val="36"/>
          <w:rtl/>
        </w:rPr>
        <w:t xml:space="preserve"> (= أكبر، أو أصغر).</w:t>
      </w:r>
    </w:p>
    <w:p w:rsidR="00E8136D" w:rsidRDefault="00E8136D" w:rsidP="00E8136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ذلك لأن المعاصي حتى الصغيرة منها، تتضمن نوعا من النكران والجحود لنعمة الله على العبد بالقول أو بالفعل، وما هذا النكران إلا تغطية للحق، وهذا هو الكفر.</w:t>
      </w:r>
    </w:p>
    <w:p w:rsidR="00D4487D" w:rsidRDefault="007732CB" w:rsidP="00D4487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وجه آخر: </w:t>
      </w:r>
      <w:r w:rsidR="00D01394">
        <w:rPr>
          <w:rFonts w:ascii="Traditional Arabic" w:hAnsi="Traditional Arabic" w:cs="Traditional Arabic" w:hint="cs"/>
          <w:sz w:val="36"/>
          <w:szCs w:val="36"/>
          <w:rtl/>
        </w:rPr>
        <w:t>الصغائر لوحدها لا تسمى كفرا، لكن باجتماعها ربما بلغت ذلك، فإذا بلغت ذلك باجتماعها، فحين تجزؤها هي متضمنة لجزء منه</w:t>
      </w:r>
      <w:r w:rsidR="004E6B24">
        <w:rPr>
          <w:rFonts w:ascii="Traditional Arabic" w:hAnsi="Traditional Arabic" w:cs="Traditional Arabic" w:hint="cs"/>
          <w:sz w:val="36"/>
          <w:szCs w:val="36"/>
          <w:rtl/>
        </w:rPr>
        <w:t>، وشعبة، وبعض</w:t>
      </w:r>
      <w:r w:rsidR="00D01394">
        <w:rPr>
          <w:rFonts w:ascii="Traditional Arabic" w:hAnsi="Traditional Arabic" w:cs="Traditional Arabic" w:hint="cs"/>
          <w:sz w:val="36"/>
          <w:szCs w:val="36"/>
          <w:rtl/>
        </w:rPr>
        <w:t xml:space="preserve">، وإلا لما كانت بالجمع كذلك، فالمجموع </w:t>
      </w:r>
      <w:r w:rsidR="004E6B24">
        <w:rPr>
          <w:rFonts w:ascii="Traditional Arabic" w:hAnsi="Traditional Arabic" w:cs="Traditional Arabic" w:hint="cs"/>
          <w:sz w:val="36"/>
          <w:szCs w:val="36"/>
          <w:rtl/>
        </w:rPr>
        <w:t>يجمع أوصاف الأجزاء، ولا يخرج عنها، بل يحققها ويبرزها، ولا يأتي بما هو خارج عن ح</w:t>
      </w:r>
      <w:r w:rsidR="002148E5">
        <w:rPr>
          <w:rFonts w:ascii="Traditional Arabic" w:hAnsi="Traditional Arabic" w:cs="Traditional Arabic" w:hint="cs"/>
          <w:sz w:val="36"/>
          <w:szCs w:val="36"/>
          <w:rtl/>
        </w:rPr>
        <w:t>قيقتها من أوصاف، فذلك ممتنع؛ ف</w:t>
      </w:r>
      <w:r w:rsidR="004E6B24">
        <w:rPr>
          <w:rFonts w:ascii="Traditional Arabic" w:hAnsi="Traditional Arabic" w:cs="Traditional Arabic" w:hint="cs"/>
          <w:sz w:val="36"/>
          <w:szCs w:val="36"/>
          <w:rtl/>
        </w:rPr>
        <w:t>من أين لها أوصافا مغايرة، ليست موجودة في أجزاء المجموع، وهي إنما تمثل مجموع تلك الأجزاء لا غير؟.</w:t>
      </w:r>
      <w:r w:rsidR="00D4487D">
        <w:rPr>
          <w:rFonts w:ascii="Traditional Arabic" w:hAnsi="Traditional Arabic" w:cs="Traditional Arabic" w:hint="cs"/>
          <w:sz w:val="36"/>
          <w:szCs w:val="36"/>
          <w:rtl/>
        </w:rPr>
        <w:t xml:space="preserve">  </w:t>
      </w:r>
    </w:p>
    <w:p w:rsidR="00C750F6" w:rsidRDefault="00C750F6" w:rsidP="006A469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قال ابن تيمية: "ليس كل من قام به شعبة من شعب الكفر، يصير كافرا الكفر المطلق، حتى تقوم به حقيقة الكفر</w:t>
      </w:r>
      <w:r w:rsidR="00D4487D">
        <w:rPr>
          <w:rFonts w:ascii="Traditional Arabic" w:hAnsi="Traditional Arabic" w:cs="Traditional Arabic" w:hint="cs"/>
          <w:sz w:val="36"/>
          <w:szCs w:val="36"/>
          <w:rtl/>
        </w:rPr>
        <w:t>.</w:t>
      </w:r>
      <w:r>
        <w:rPr>
          <w:rFonts w:ascii="Traditional Arabic" w:hAnsi="Traditional Arabic" w:cs="Traditional Arabic" w:hint="cs"/>
          <w:sz w:val="36"/>
          <w:szCs w:val="36"/>
          <w:rtl/>
        </w:rPr>
        <w:t>كما أنه ليس كل من قام به شعبة من شعب الإيمان يصير مؤمنا، حتى يقوم به أصل الإيمان".</w:t>
      </w:r>
      <w:r w:rsidRPr="006523D7">
        <w:rPr>
          <w:rStyle w:val="a5"/>
          <w:rFonts w:cs="Traditional Arabic"/>
          <w:b/>
          <w:bCs/>
          <w:sz w:val="36"/>
          <w:szCs w:val="36"/>
          <w:rtl/>
        </w:rPr>
        <w:footnoteReference w:id="18"/>
      </w:r>
    </w:p>
    <w:p w:rsidR="006A4690" w:rsidRDefault="006A4690" w:rsidP="006A4690">
      <w:pPr>
        <w:spacing w:line="240" w:lineRule="auto"/>
        <w:contextualSpacing/>
        <w:jc w:val="both"/>
        <w:rPr>
          <w:rFonts w:ascii="Traditional Arabic" w:hAnsi="Traditional Arabic" w:cs="Traditional Arabic"/>
          <w:sz w:val="36"/>
          <w:szCs w:val="36"/>
          <w:rtl/>
        </w:rPr>
      </w:pPr>
    </w:p>
    <w:p w:rsidR="0034463B" w:rsidRDefault="00685504" w:rsidP="00685504">
      <w:pPr>
        <w:spacing w:line="240" w:lineRule="auto"/>
        <w:contextualSpacing/>
        <w:jc w:val="both"/>
        <w:rPr>
          <w:rFonts w:ascii="Traditional Arabic" w:hAnsi="Traditional Arabic" w:cs="Traditional Arabic"/>
          <w:sz w:val="36"/>
          <w:szCs w:val="36"/>
          <w:rtl/>
        </w:rPr>
      </w:pPr>
      <w:r w:rsidRPr="007732CB">
        <w:rPr>
          <w:rFonts w:ascii="Traditional Arabic" w:hAnsi="Traditional Arabic" w:cs="Traditional Arabic" w:hint="cs"/>
          <w:b/>
          <w:bCs/>
          <w:sz w:val="36"/>
          <w:szCs w:val="36"/>
          <w:rtl/>
        </w:rPr>
        <w:lastRenderedPageBreak/>
        <w:t>ذلك التحرير</w:t>
      </w:r>
      <w:r>
        <w:rPr>
          <w:rFonts w:ascii="Traditional Arabic" w:hAnsi="Traditional Arabic" w:cs="Traditional Arabic" w:hint="cs"/>
          <w:sz w:val="36"/>
          <w:szCs w:val="36"/>
          <w:rtl/>
        </w:rPr>
        <w:t xml:space="preserve"> يضيف إلى التعريف كلمة، وهي</w:t>
      </w:r>
      <w:r w:rsidR="0034463B">
        <w:rPr>
          <w:rFonts w:ascii="Traditional Arabic" w:hAnsi="Traditional Arabic" w:cs="Traditional Arabic" w:hint="cs"/>
          <w:sz w:val="36"/>
          <w:szCs w:val="36"/>
          <w:rtl/>
        </w:rPr>
        <w:t xml:space="preserve"> أن يقال</w:t>
      </w:r>
      <w:r>
        <w:rPr>
          <w:rFonts w:ascii="Traditional Arabic" w:hAnsi="Traditional Arabic" w:cs="Traditional Arabic" w:hint="cs"/>
          <w:sz w:val="36"/>
          <w:szCs w:val="36"/>
          <w:rtl/>
        </w:rPr>
        <w:t xml:space="preserve">: </w:t>
      </w:r>
    </w:p>
    <w:p w:rsidR="0061602D" w:rsidRDefault="00685504" w:rsidP="0034463B">
      <w:pPr>
        <w:spacing w:line="240" w:lineRule="auto"/>
        <w:contextualSpacing/>
        <w:jc w:val="center"/>
        <w:rPr>
          <w:rFonts w:ascii="Traditional Arabic" w:hAnsi="Traditional Arabic" w:cs="Traditional Arabic"/>
          <w:sz w:val="36"/>
          <w:szCs w:val="36"/>
          <w:rtl/>
        </w:rPr>
      </w:pPr>
      <w:r>
        <w:rPr>
          <w:rFonts w:ascii="Traditional Arabic" w:hAnsi="Traditional Arabic" w:cs="Traditional Arabic" w:hint="cs"/>
          <w:sz w:val="36"/>
          <w:szCs w:val="36"/>
          <w:rtl/>
        </w:rPr>
        <w:t>الكفر</w:t>
      </w:r>
      <w:r w:rsidR="0061602D">
        <w:rPr>
          <w:rFonts w:ascii="Traditional Arabic" w:hAnsi="Traditional Arabic" w:cs="Traditional Arabic" w:hint="cs"/>
          <w:sz w:val="36"/>
          <w:szCs w:val="36"/>
          <w:rtl/>
        </w:rPr>
        <w:t xml:space="preserve"> نقيض الإيمان، كليا أو جزئيا</w:t>
      </w:r>
      <w:r w:rsidR="007D6D13">
        <w:rPr>
          <w:rFonts w:ascii="Traditional Arabic" w:hAnsi="Traditional Arabic" w:cs="Traditional Arabic" w:hint="cs"/>
          <w:sz w:val="36"/>
          <w:szCs w:val="36"/>
          <w:rtl/>
        </w:rPr>
        <w:t>.</w:t>
      </w:r>
    </w:p>
    <w:p w:rsidR="0034463B" w:rsidRDefault="0020255D" w:rsidP="0068550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والكفر هنا للجنس وليس للعهد، فيشمل الكفرين الأصغر والأكبر. </w:t>
      </w:r>
      <w:r w:rsidR="00685504">
        <w:rPr>
          <w:rFonts w:ascii="Traditional Arabic" w:hAnsi="Traditional Arabic" w:cs="Traditional Arabic" w:hint="cs"/>
          <w:sz w:val="36"/>
          <w:szCs w:val="36"/>
          <w:rtl/>
        </w:rPr>
        <w:t>فليس نقيضه بمعنى انتفاء الإيمان بإطلاق، بل تارة ينتفي الإيمان</w:t>
      </w:r>
      <w:r w:rsidR="0034463B">
        <w:rPr>
          <w:rFonts w:ascii="Traditional Arabic" w:hAnsi="Traditional Arabic" w:cs="Traditional Arabic" w:hint="cs"/>
          <w:sz w:val="36"/>
          <w:szCs w:val="36"/>
          <w:rtl/>
        </w:rPr>
        <w:t>، وهذا</w:t>
      </w:r>
      <w:r w:rsidR="00685504">
        <w:rPr>
          <w:rFonts w:ascii="Traditional Arabic" w:hAnsi="Traditional Arabic" w:cs="Traditional Arabic" w:hint="cs"/>
          <w:sz w:val="36"/>
          <w:szCs w:val="36"/>
          <w:rtl/>
        </w:rPr>
        <w:t xml:space="preserve"> في الأكبر، وتارة يضعف</w:t>
      </w:r>
      <w:r w:rsidR="0034463B">
        <w:rPr>
          <w:rFonts w:ascii="Traditional Arabic" w:hAnsi="Traditional Arabic" w:cs="Traditional Arabic" w:hint="cs"/>
          <w:sz w:val="36"/>
          <w:szCs w:val="36"/>
          <w:rtl/>
        </w:rPr>
        <w:t>، في الأصغر</w:t>
      </w:r>
      <w:r w:rsidR="00685504">
        <w:rPr>
          <w:rFonts w:ascii="Traditional Arabic" w:hAnsi="Traditional Arabic" w:cs="Traditional Arabic" w:hint="cs"/>
          <w:sz w:val="36"/>
          <w:szCs w:val="36"/>
          <w:rtl/>
        </w:rPr>
        <w:t>.</w:t>
      </w:r>
      <w:r w:rsidR="0034463B">
        <w:rPr>
          <w:rFonts w:ascii="Traditional Arabic" w:hAnsi="Traditional Arabic" w:cs="Traditional Arabic" w:hint="cs"/>
          <w:sz w:val="36"/>
          <w:szCs w:val="36"/>
          <w:rtl/>
        </w:rPr>
        <w:t xml:space="preserve"> </w:t>
      </w:r>
    </w:p>
    <w:p w:rsidR="0034463B" w:rsidRDefault="0034463B" w:rsidP="0068550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إذن، الكفر </w:t>
      </w:r>
      <w:r w:rsidR="0020255D">
        <w:rPr>
          <w:rFonts w:ascii="Traditional Arabic" w:hAnsi="Traditional Arabic" w:cs="Traditional Arabic" w:hint="cs"/>
          <w:sz w:val="36"/>
          <w:szCs w:val="36"/>
          <w:rtl/>
        </w:rPr>
        <w:t xml:space="preserve">في العموم </w:t>
      </w:r>
      <w:r>
        <w:rPr>
          <w:rFonts w:ascii="Traditional Arabic" w:hAnsi="Traditional Arabic" w:cs="Traditional Arabic" w:hint="cs"/>
          <w:sz w:val="36"/>
          <w:szCs w:val="36"/>
          <w:rtl/>
        </w:rPr>
        <w:t xml:space="preserve">ينتفي معه الإيمان، أو يضعف. </w:t>
      </w:r>
    </w:p>
    <w:p w:rsidR="00685504" w:rsidRDefault="0034463B" w:rsidP="00B027E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وبحثنا هذا </w:t>
      </w:r>
      <w:r w:rsidR="00B027E4">
        <w:rPr>
          <w:rFonts w:ascii="Traditional Arabic" w:hAnsi="Traditional Arabic" w:cs="Traditional Arabic" w:hint="cs"/>
          <w:sz w:val="36"/>
          <w:szCs w:val="36"/>
          <w:rtl/>
        </w:rPr>
        <w:t>يختص بالقسم النافي</w:t>
      </w:r>
      <w:r>
        <w:rPr>
          <w:rFonts w:ascii="Traditional Arabic" w:hAnsi="Traditional Arabic" w:cs="Traditional Arabic" w:hint="cs"/>
          <w:sz w:val="36"/>
          <w:szCs w:val="36"/>
          <w:rtl/>
        </w:rPr>
        <w:t xml:space="preserve"> الإيمان كليا</w:t>
      </w:r>
      <w:r w:rsidR="00B027E4">
        <w:rPr>
          <w:rFonts w:ascii="Traditional Arabic" w:hAnsi="Traditional Arabic" w:cs="Traditional Arabic" w:hint="cs"/>
          <w:sz w:val="36"/>
          <w:szCs w:val="36"/>
          <w:rtl/>
        </w:rPr>
        <w:t>؛ أي الكفر الأكبر، والآخر منه</w:t>
      </w:r>
      <w:r w:rsidR="00E8136D">
        <w:rPr>
          <w:rFonts w:ascii="Traditional Arabic" w:hAnsi="Traditional Arabic" w:cs="Traditional Arabic" w:hint="cs"/>
          <w:sz w:val="36"/>
          <w:szCs w:val="36"/>
          <w:rtl/>
        </w:rPr>
        <w:t xml:space="preserve"> الذي ينفي بعض الإيمان</w:t>
      </w:r>
      <w:r w:rsidR="00B027E4">
        <w:rPr>
          <w:rFonts w:ascii="Traditional Arabic" w:hAnsi="Traditional Arabic" w:cs="Traditional Arabic" w:hint="cs"/>
          <w:sz w:val="36"/>
          <w:szCs w:val="36"/>
          <w:rtl/>
        </w:rPr>
        <w:t xml:space="preserve"> يذكر تمييزا له، منعا للاختلاط، فما لم يتميز أورث مشكلة لها تاريخ قديم، حين أنزل الوعيدية نصوص الكفر الأصغر على الأكبر، فكفروا بها من لا يستحق، وبنوا عليه الخروج والقتال والدم.</w:t>
      </w:r>
    </w:p>
    <w:p w:rsidR="00B027E4" w:rsidRDefault="00B027E4" w:rsidP="00B027E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وهي مشكلة متجددة، جوابها قديم قدم المشكلة، موجود في الكتب والمؤلفات التي اعنت بالرد على الخوارج والمعتزلة.</w:t>
      </w:r>
      <w:r w:rsidR="00433A3E" w:rsidRPr="00433A3E">
        <w:rPr>
          <w:rStyle w:val="a5"/>
          <w:rFonts w:cs="Traditional Arabic"/>
          <w:b/>
          <w:bCs/>
          <w:sz w:val="36"/>
          <w:szCs w:val="36"/>
          <w:rtl/>
        </w:rPr>
        <w:t xml:space="preserve"> </w:t>
      </w:r>
      <w:r w:rsidR="00433A3E" w:rsidRPr="006523D7">
        <w:rPr>
          <w:rStyle w:val="a5"/>
          <w:rFonts w:cs="Traditional Arabic"/>
          <w:b/>
          <w:bCs/>
          <w:sz w:val="36"/>
          <w:szCs w:val="36"/>
          <w:rtl/>
        </w:rPr>
        <w:footnoteReference w:id="19"/>
      </w:r>
    </w:p>
    <w:p w:rsidR="00433A3E" w:rsidRDefault="00433A3E" w:rsidP="00926434">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926434">
        <w:rPr>
          <w:rFonts w:ascii="Traditional Arabic" w:hAnsi="Traditional Arabic" w:cs="Traditional Arabic" w:hint="cs"/>
          <w:sz w:val="36"/>
          <w:szCs w:val="36"/>
          <w:rtl/>
        </w:rPr>
        <w:t>يضرب ابن القيم</w:t>
      </w:r>
      <w:r>
        <w:rPr>
          <w:rFonts w:ascii="Traditional Arabic" w:hAnsi="Traditional Arabic" w:cs="Traditional Arabic" w:hint="cs"/>
          <w:sz w:val="36"/>
          <w:szCs w:val="36"/>
          <w:rtl/>
        </w:rPr>
        <w:t xml:space="preserve"> مثلا لبيان الفرق بين النوعين</w:t>
      </w:r>
      <w:r w:rsidR="00926434">
        <w:rPr>
          <w:rFonts w:ascii="Traditional Arabic" w:hAnsi="Traditional Arabic" w:cs="Traditional Arabic" w:hint="cs"/>
          <w:sz w:val="36"/>
          <w:szCs w:val="36"/>
          <w:rtl/>
        </w:rPr>
        <w:t>، فيقول</w:t>
      </w:r>
      <w:r>
        <w:rPr>
          <w:rFonts w:ascii="Traditional Arabic" w:hAnsi="Traditional Arabic" w:cs="Traditional Arabic" w:hint="cs"/>
          <w:sz w:val="36"/>
          <w:szCs w:val="36"/>
          <w:rtl/>
        </w:rPr>
        <w:t>:</w:t>
      </w:r>
    </w:p>
    <w:p w:rsidR="00926434" w:rsidRDefault="00926434" w:rsidP="00433A3E">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w:t>
      </w:r>
      <w:r w:rsidR="00433A3E" w:rsidRPr="00433A3E">
        <w:rPr>
          <w:rFonts w:ascii="Traditional Arabic" w:hAnsi="Traditional Arabic" w:cs="Traditional Arabic"/>
          <w:sz w:val="36"/>
          <w:szCs w:val="36"/>
          <w:rtl/>
        </w:rPr>
        <w:t>فالكفر الأكبر</w:t>
      </w:r>
      <w:r>
        <w:rPr>
          <w:rFonts w:ascii="Traditional Arabic" w:hAnsi="Traditional Arabic" w:cs="Traditional Arabic" w:hint="cs"/>
          <w:sz w:val="36"/>
          <w:szCs w:val="36"/>
          <w:rtl/>
        </w:rPr>
        <w:t xml:space="preserve"> هو</w:t>
      </w:r>
      <w:r w:rsidR="00433A3E">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ال</w:t>
      </w:r>
      <w:r w:rsidR="00433A3E">
        <w:rPr>
          <w:rFonts w:ascii="Traditional Arabic" w:hAnsi="Traditional Arabic" w:cs="Traditional Arabic" w:hint="cs"/>
          <w:sz w:val="36"/>
          <w:szCs w:val="36"/>
          <w:rtl/>
        </w:rPr>
        <w:t>موجب</w:t>
      </w:r>
      <w:r w:rsidR="00433A3E" w:rsidRPr="00433A3E">
        <w:rPr>
          <w:rFonts w:ascii="Traditional Arabic" w:hAnsi="Traditional Arabic" w:cs="Traditional Arabic"/>
          <w:sz w:val="36"/>
          <w:szCs w:val="36"/>
          <w:rtl/>
        </w:rPr>
        <w:t xml:space="preserve"> للخلود في النار</w:t>
      </w:r>
      <w:r w:rsidR="00433A3E">
        <w:rPr>
          <w:rFonts w:ascii="Traditional Arabic" w:hAnsi="Traditional Arabic" w:cs="Traditional Arabic" w:hint="cs"/>
          <w:sz w:val="36"/>
          <w:szCs w:val="36"/>
          <w:rtl/>
        </w:rPr>
        <w:t>.</w:t>
      </w:r>
      <w:r w:rsidR="00433A3E" w:rsidRPr="00433A3E">
        <w:rPr>
          <w:rFonts w:ascii="Traditional Arabic" w:hAnsi="Traditional Arabic" w:cs="Traditional Arabic"/>
          <w:sz w:val="36"/>
          <w:szCs w:val="36"/>
          <w:rtl/>
        </w:rPr>
        <w:t xml:space="preserve"> </w:t>
      </w:r>
    </w:p>
    <w:p w:rsidR="00702D17" w:rsidRDefault="00433A3E" w:rsidP="00433A3E">
      <w:pPr>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والأصغر موجب لاستحقاق الوعيد دون الخلود، كما في قوله ت</w:t>
      </w:r>
      <w:r>
        <w:rPr>
          <w:rFonts w:ascii="Traditional Arabic" w:hAnsi="Traditional Arabic" w:cs="Traditional Arabic"/>
          <w:sz w:val="36"/>
          <w:szCs w:val="36"/>
          <w:rtl/>
        </w:rPr>
        <w:t>عالى</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وكان مما يتلى فنسخ لف</w:t>
      </w:r>
      <w:r>
        <w:rPr>
          <w:rFonts w:ascii="Traditional Arabic" w:hAnsi="Traditional Arabic" w:cs="Traditional Arabic" w:hint="cs"/>
          <w:sz w:val="36"/>
          <w:szCs w:val="36"/>
          <w:rtl/>
        </w:rPr>
        <w:t>ظه:</w:t>
      </w:r>
      <w:r w:rsidRPr="00433A3E">
        <w:rPr>
          <w:rFonts w:ascii="Traditional Arabic" w:hAnsi="Traditional Arabic" w:cs="Traditional Arabic"/>
          <w:sz w:val="36"/>
          <w:szCs w:val="36"/>
          <w:rtl/>
        </w:rPr>
        <w:t xml:space="preserve"> { لا ترغبوا عن آبائكم فإنه كفر بكم}</w:t>
      </w:r>
      <w:r w:rsidR="00702D17" w:rsidRPr="006523D7">
        <w:rPr>
          <w:rStyle w:val="a5"/>
          <w:rFonts w:cs="Traditional Arabic"/>
          <w:b/>
          <w:bCs/>
          <w:sz w:val="36"/>
          <w:szCs w:val="36"/>
          <w:rtl/>
        </w:rPr>
        <w:footnoteReference w:id="20"/>
      </w:r>
      <w:r>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w:t>
      </w:r>
    </w:p>
    <w:p w:rsidR="00433A3E" w:rsidRDefault="00433A3E" w:rsidP="00433A3E">
      <w:pPr>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 xml:space="preserve">وقوله صلى الله عليه وسلم في الحديث الصحيح: </w:t>
      </w:r>
      <w:r>
        <w:rPr>
          <w:rFonts w:ascii="Traditional Arabic" w:hAnsi="Traditional Arabic" w:cs="Traditional Arabic" w:hint="cs"/>
          <w:sz w:val="36"/>
          <w:szCs w:val="36"/>
          <w:rtl/>
        </w:rPr>
        <w:t xml:space="preserve"> </w:t>
      </w:r>
    </w:p>
    <w:p w:rsidR="00433A3E" w:rsidRPr="00433A3E" w:rsidRDefault="00702D17" w:rsidP="00433A3E">
      <w:pPr>
        <w:pStyle w:val="a3"/>
        <w:numPr>
          <w:ilvl w:val="0"/>
          <w:numId w:val="16"/>
        </w:numPr>
        <w:jc w:val="both"/>
        <w:rPr>
          <w:rFonts w:ascii="Traditional Arabic" w:hAnsi="Traditional Arabic" w:cs="Traditional Arabic"/>
          <w:sz w:val="36"/>
          <w:szCs w:val="36"/>
          <w:rtl/>
        </w:rPr>
      </w:pPr>
      <w:r w:rsidRPr="00433A3E">
        <w:rPr>
          <w:rFonts w:ascii="Traditional Arabic" w:hAnsi="Traditional Arabic" w:cs="Traditional Arabic"/>
          <w:sz w:val="36"/>
          <w:szCs w:val="36"/>
          <w:rtl/>
        </w:rPr>
        <w:t xml:space="preserve"> </w:t>
      </w:r>
      <w:r w:rsidR="00433A3E" w:rsidRPr="00433A3E">
        <w:rPr>
          <w:rFonts w:ascii="Traditional Arabic" w:hAnsi="Traditional Arabic" w:cs="Traditional Arabic"/>
          <w:sz w:val="36"/>
          <w:szCs w:val="36"/>
          <w:rtl/>
        </w:rPr>
        <w:t>(ثنتان في أمتي هما بهم كفر:  الطعن في النسب</w:t>
      </w:r>
      <w:r w:rsidR="00433A3E" w:rsidRPr="00433A3E">
        <w:rPr>
          <w:rFonts w:ascii="Traditional Arabic" w:hAnsi="Traditional Arabic" w:cs="Traditional Arabic" w:hint="cs"/>
          <w:sz w:val="36"/>
          <w:szCs w:val="36"/>
          <w:rtl/>
        </w:rPr>
        <w:t>،</w:t>
      </w:r>
      <w:r w:rsidR="00433A3E" w:rsidRPr="00433A3E">
        <w:rPr>
          <w:rFonts w:ascii="Traditional Arabic" w:hAnsi="Traditional Arabic" w:cs="Traditional Arabic"/>
          <w:sz w:val="36"/>
          <w:szCs w:val="36"/>
          <w:rtl/>
        </w:rPr>
        <w:t xml:space="preserve"> والنياحة)</w:t>
      </w:r>
      <w:r w:rsidRPr="00702D17">
        <w:rPr>
          <w:rStyle w:val="a5"/>
          <w:rFonts w:cs="Traditional Arabic"/>
          <w:b/>
          <w:bCs/>
          <w:sz w:val="36"/>
          <w:szCs w:val="36"/>
          <w:rtl/>
        </w:rPr>
        <w:t xml:space="preserve"> </w:t>
      </w:r>
      <w:r w:rsidRPr="006523D7">
        <w:rPr>
          <w:rStyle w:val="a5"/>
          <w:rFonts w:cs="Traditional Arabic"/>
          <w:b/>
          <w:bCs/>
          <w:sz w:val="36"/>
          <w:szCs w:val="36"/>
          <w:rtl/>
        </w:rPr>
        <w:footnoteReference w:id="21"/>
      </w:r>
      <w:r w:rsidR="00433A3E" w:rsidRPr="00433A3E">
        <w:rPr>
          <w:rFonts w:ascii="Traditional Arabic" w:hAnsi="Traditional Arabic" w:cs="Traditional Arabic"/>
          <w:sz w:val="36"/>
          <w:szCs w:val="36"/>
          <w:rtl/>
        </w:rPr>
        <w:t xml:space="preserve">. </w:t>
      </w:r>
    </w:p>
    <w:p w:rsidR="00433A3E" w:rsidRPr="00433A3E" w:rsidRDefault="00433A3E" w:rsidP="00433A3E">
      <w:pPr>
        <w:pStyle w:val="a3"/>
        <w:numPr>
          <w:ilvl w:val="0"/>
          <w:numId w:val="16"/>
        </w:numPr>
        <w:jc w:val="both"/>
        <w:rPr>
          <w:rFonts w:ascii="Traditional Arabic" w:hAnsi="Traditional Arabic" w:cs="Traditional Arabic"/>
          <w:sz w:val="36"/>
          <w:szCs w:val="36"/>
          <w:rtl/>
        </w:rPr>
      </w:pPr>
      <w:r w:rsidRPr="00433A3E">
        <w:rPr>
          <w:rFonts w:ascii="Traditional Arabic" w:hAnsi="Traditional Arabic" w:cs="Traditional Arabic"/>
          <w:sz w:val="36"/>
          <w:szCs w:val="36"/>
          <w:rtl/>
        </w:rPr>
        <w:t xml:space="preserve"> (من أتى امرأة في دبرها فقد كفر بما أنزل على محمد)</w:t>
      </w:r>
      <w:r w:rsidR="00702D17" w:rsidRPr="00702D17">
        <w:rPr>
          <w:rStyle w:val="a5"/>
          <w:rFonts w:cs="Traditional Arabic"/>
          <w:b/>
          <w:bCs/>
          <w:sz w:val="36"/>
          <w:szCs w:val="36"/>
          <w:rtl/>
        </w:rPr>
        <w:t xml:space="preserve"> </w:t>
      </w:r>
      <w:r w:rsidR="00702D17" w:rsidRPr="006523D7">
        <w:rPr>
          <w:rStyle w:val="a5"/>
          <w:rFonts w:cs="Traditional Arabic"/>
          <w:b/>
          <w:bCs/>
          <w:sz w:val="36"/>
          <w:szCs w:val="36"/>
          <w:rtl/>
        </w:rPr>
        <w:footnoteReference w:id="22"/>
      </w:r>
      <w:r w:rsidRPr="00433A3E">
        <w:rPr>
          <w:rFonts w:ascii="Traditional Arabic" w:hAnsi="Traditional Arabic" w:cs="Traditional Arabic"/>
          <w:sz w:val="36"/>
          <w:szCs w:val="36"/>
          <w:rtl/>
        </w:rPr>
        <w:t xml:space="preserve">. </w:t>
      </w:r>
    </w:p>
    <w:p w:rsidR="00433A3E" w:rsidRDefault="00433A3E" w:rsidP="00702D17">
      <w:pPr>
        <w:pStyle w:val="a3"/>
        <w:numPr>
          <w:ilvl w:val="0"/>
          <w:numId w:val="16"/>
        </w:numPr>
        <w:jc w:val="both"/>
        <w:rPr>
          <w:rFonts w:ascii="Traditional Arabic" w:hAnsi="Traditional Arabic" w:cs="Traditional Arabic"/>
          <w:sz w:val="36"/>
          <w:szCs w:val="36"/>
        </w:rPr>
      </w:pPr>
      <w:r w:rsidRPr="00433A3E">
        <w:rPr>
          <w:rFonts w:ascii="Traditional Arabic" w:hAnsi="Traditional Arabic" w:cs="Traditional Arabic"/>
          <w:sz w:val="36"/>
          <w:szCs w:val="36"/>
          <w:rtl/>
        </w:rPr>
        <w:t xml:space="preserve"> (من أتى كاهنا أو عرافا فصدقه بما يقول فقد كفر بما أنزل الله على محمد)</w:t>
      </w:r>
      <w:r w:rsidR="00702D17">
        <w:rPr>
          <w:rFonts w:ascii="Traditional Arabic" w:hAnsi="Traditional Arabic" w:cs="Traditional Arabic" w:hint="cs"/>
          <w:sz w:val="36"/>
          <w:szCs w:val="36"/>
          <w:rtl/>
        </w:rPr>
        <w:t>.</w:t>
      </w:r>
      <w:r w:rsidR="00702D17" w:rsidRPr="00702D17">
        <w:rPr>
          <w:rStyle w:val="a5"/>
          <w:rFonts w:cs="Traditional Arabic"/>
          <w:b/>
          <w:bCs/>
          <w:sz w:val="36"/>
          <w:szCs w:val="36"/>
          <w:rtl/>
        </w:rPr>
        <w:t xml:space="preserve"> </w:t>
      </w:r>
      <w:r w:rsidR="00702D17" w:rsidRPr="006523D7">
        <w:rPr>
          <w:rStyle w:val="a5"/>
          <w:rFonts w:cs="Traditional Arabic"/>
          <w:b/>
          <w:bCs/>
          <w:sz w:val="36"/>
          <w:szCs w:val="36"/>
          <w:rtl/>
        </w:rPr>
        <w:footnoteReference w:id="23"/>
      </w:r>
    </w:p>
    <w:p w:rsidR="00433A3E" w:rsidRPr="00433A3E" w:rsidRDefault="00433A3E" w:rsidP="006A4690">
      <w:pPr>
        <w:pStyle w:val="a3"/>
        <w:numPr>
          <w:ilvl w:val="0"/>
          <w:numId w:val="16"/>
        </w:numPr>
        <w:spacing w:line="240" w:lineRule="auto"/>
        <w:jc w:val="both"/>
        <w:rPr>
          <w:rFonts w:ascii="Traditional Arabic" w:hAnsi="Traditional Arabic" w:cs="Traditional Arabic"/>
          <w:sz w:val="36"/>
          <w:szCs w:val="36"/>
          <w:rtl/>
        </w:rPr>
      </w:pPr>
      <w:r w:rsidRPr="00433A3E">
        <w:rPr>
          <w:rFonts w:ascii="Traditional Arabic" w:hAnsi="Traditional Arabic" w:cs="Traditional Arabic"/>
          <w:sz w:val="36"/>
          <w:szCs w:val="36"/>
          <w:rtl/>
        </w:rPr>
        <w:lastRenderedPageBreak/>
        <w:t>(لا ترجعوا بعدي كفارا</w:t>
      </w:r>
      <w:r w:rsidR="006A4690">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يضرب بعضكم رقاب بعض).</w:t>
      </w:r>
      <w:r w:rsidR="00702D17" w:rsidRPr="00702D17">
        <w:rPr>
          <w:rStyle w:val="a5"/>
          <w:rFonts w:cs="Traditional Arabic"/>
          <w:b/>
          <w:bCs/>
          <w:sz w:val="36"/>
          <w:szCs w:val="36"/>
          <w:rtl/>
        </w:rPr>
        <w:t xml:space="preserve"> </w:t>
      </w:r>
      <w:r w:rsidR="00702D17" w:rsidRPr="006523D7">
        <w:rPr>
          <w:rStyle w:val="a5"/>
          <w:rFonts w:cs="Traditional Arabic"/>
          <w:b/>
          <w:bCs/>
          <w:sz w:val="36"/>
          <w:szCs w:val="36"/>
          <w:rtl/>
        </w:rPr>
        <w:footnoteReference w:id="24"/>
      </w:r>
      <w:r w:rsidRPr="00433A3E">
        <w:rPr>
          <w:rFonts w:ascii="Traditional Arabic" w:hAnsi="Traditional Arabic" w:cs="Traditional Arabic"/>
          <w:sz w:val="36"/>
          <w:szCs w:val="36"/>
          <w:rtl/>
        </w:rPr>
        <w:t xml:space="preserve"> </w:t>
      </w:r>
    </w:p>
    <w:p w:rsidR="00433A3E" w:rsidRPr="00433A3E" w:rsidRDefault="00433A3E" w:rsidP="006A4690">
      <w:pPr>
        <w:spacing w:line="240" w:lineRule="auto"/>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 xml:space="preserve">وهذا تأويل ابن عباس وعامة الصحابة </w:t>
      </w:r>
      <w:r>
        <w:rPr>
          <w:rFonts w:ascii="Traditional Arabic" w:hAnsi="Traditional Arabic" w:cs="Traditional Arabic" w:hint="cs"/>
          <w:sz w:val="36"/>
          <w:szCs w:val="36"/>
          <w:rtl/>
        </w:rPr>
        <w:t>ل</w:t>
      </w:r>
      <w:r w:rsidRPr="00433A3E">
        <w:rPr>
          <w:rFonts w:ascii="Traditional Arabic" w:hAnsi="Traditional Arabic" w:cs="Traditional Arabic"/>
          <w:sz w:val="36"/>
          <w:szCs w:val="36"/>
          <w:rtl/>
        </w:rPr>
        <w:t xml:space="preserve">قوله تعالى: </w:t>
      </w:r>
      <w:r w:rsidR="00D657F8" w:rsidRPr="00593EC7">
        <w:rPr>
          <w:rFonts w:ascii="QCF_BSML" w:hAnsi="QCF_BSML" w:cs="QCF_BSML"/>
          <w:color w:val="000000"/>
          <w:sz w:val="32"/>
          <w:szCs w:val="32"/>
          <w:rtl/>
        </w:rPr>
        <w:t xml:space="preserve">ﭽ </w:t>
      </w:r>
      <w:r w:rsidR="00D657F8" w:rsidRPr="00593EC7">
        <w:rPr>
          <w:rFonts w:ascii="QCF_P115" w:hAnsi="QCF_P115" w:cs="QCF_P115"/>
          <w:color w:val="000000"/>
          <w:sz w:val="32"/>
          <w:szCs w:val="32"/>
          <w:rtl/>
        </w:rPr>
        <w:t xml:space="preserve">ﮤ  ﮥ  ﮦ   ﮧ  ﮨ  ﮩ  ﮪ  ﮫ  ﮬ  ﮭ  </w:t>
      </w:r>
      <w:r w:rsidR="00D657F8" w:rsidRPr="00593EC7">
        <w:rPr>
          <w:rFonts w:ascii="QCF_BSML" w:hAnsi="QCF_BSML" w:cs="QCF_BSML"/>
          <w:color w:val="000000"/>
          <w:sz w:val="32"/>
          <w:szCs w:val="32"/>
          <w:rtl/>
        </w:rPr>
        <w:t>ﭼ</w:t>
      </w:r>
      <w:r w:rsidR="00D657F8" w:rsidRPr="00593EC7">
        <w:rPr>
          <w:rFonts w:ascii="Arial" w:hAnsi="Arial" w:cs="Arial"/>
          <w:color w:val="000000"/>
          <w:sz w:val="32"/>
          <w:szCs w:val="32"/>
          <w:rtl/>
        </w:rPr>
        <w:t xml:space="preserve"> المائدة</w:t>
      </w:r>
      <w:r w:rsidR="00593EC7">
        <w:rPr>
          <w:rFonts w:ascii="Arial" w:hAnsi="Arial" w:cs="Arial" w:hint="cs"/>
          <w:color w:val="000000"/>
          <w:sz w:val="32"/>
          <w:szCs w:val="32"/>
          <w:rtl/>
        </w:rPr>
        <w:t xml:space="preserve"> </w:t>
      </w:r>
      <w:r w:rsidRPr="00433A3E">
        <w:rPr>
          <w:rFonts w:ascii="Traditional Arabic" w:hAnsi="Traditional Arabic" w:cs="Traditional Arabic"/>
          <w:sz w:val="36"/>
          <w:szCs w:val="36"/>
          <w:rtl/>
        </w:rPr>
        <w:t xml:space="preserve">، قال ابن عباس: </w:t>
      </w:r>
      <w:r>
        <w:rPr>
          <w:rFonts w:ascii="Traditional Arabic" w:hAnsi="Traditional Arabic" w:cs="Traditional Arabic" w:hint="cs"/>
          <w:sz w:val="36"/>
          <w:szCs w:val="36"/>
          <w:rtl/>
        </w:rPr>
        <w:t xml:space="preserve"> </w:t>
      </w:r>
      <w:r w:rsidRPr="00433A3E">
        <w:rPr>
          <w:rFonts w:ascii="Traditional Arabic" w:hAnsi="Traditional Arabic" w:cs="Traditional Arabic"/>
          <w:sz w:val="36"/>
          <w:szCs w:val="36"/>
          <w:rtl/>
        </w:rPr>
        <w:t xml:space="preserve">ليس بكفر ينقل عن الملة، بل إذا فعله فهو به كفر، </w:t>
      </w:r>
      <w:r w:rsidR="006A4690">
        <w:rPr>
          <w:rFonts w:ascii="Traditional Arabic" w:hAnsi="Traditional Arabic" w:cs="Traditional Arabic"/>
          <w:sz w:val="36"/>
          <w:szCs w:val="36"/>
          <w:rtl/>
        </w:rPr>
        <w:t>وليس كمن كفر بالله واليوم الآخر</w:t>
      </w:r>
      <w:r w:rsidRPr="00433A3E">
        <w:rPr>
          <w:rFonts w:ascii="Traditional Arabic" w:hAnsi="Traditional Arabic" w:cs="Traditional Arabic"/>
          <w:sz w:val="36"/>
          <w:szCs w:val="36"/>
          <w:rtl/>
        </w:rPr>
        <w:t xml:space="preserve">. </w:t>
      </w:r>
    </w:p>
    <w:p w:rsidR="00433A3E" w:rsidRDefault="00433A3E" w:rsidP="006A4690">
      <w:pPr>
        <w:spacing w:line="240" w:lineRule="auto"/>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 xml:space="preserve">وكذلك قال طاووس، وقال عطاء: </w:t>
      </w:r>
    </w:p>
    <w:p w:rsidR="00433A3E" w:rsidRPr="00433A3E" w:rsidRDefault="00433A3E" w:rsidP="006A4690">
      <w:pPr>
        <w:spacing w:line="240" w:lineRule="auto"/>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 xml:space="preserve">هو كفر دون </w:t>
      </w:r>
      <w:r w:rsidR="006A4690">
        <w:rPr>
          <w:rFonts w:ascii="Traditional Arabic" w:hAnsi="Traditional Arabic" w:cs="Traditional Arabic"/>
          <w:sz w:val="36"/>
          <w:szCs w:val="36"/>
          <w:rtl/>
        </w:rPr>
        <w:t>كفر، وظلم دون ظلم، وفسق دون فسق</w:t>
      </w:r>
      <w:r w:rsidRPr="00433A3E">
        <w:rPr>
          <w:rFonts w:ascii="Traditional Arabic" w:hAnsi="Traditional Arabic" w:cs="Traditional Arabic"/>
          <w:sz w:val="36"/>
          <w:szCs w:val="36"/>
          <w:rtl/>
        </w:rPr>
        <w:t>.</w:t>
      </w:r>
      <w:r w:rsidRPr="006523D7">
        <w:rPr>
          <w:rStyle w:val="a5"/>
          <w:rFonts w:cs="Traditional Arabic"/>
          <w:b/>
          <w:bCs/>
          <w:sz w:val="36"/>
          <w:szCs w:val="36"/>
          <w:rtl/>
        </w:rPr>
        <w:footnoteReference w:id="25"/>
      </w:r>
      <w:r w:rsidRPr="00433A3E">
        <w:rPr>
          <w:rFonts w:ascii="Traditional Arabic" w:hAnsi="Traditional Arabic" w:cs="Traditional Arabic"/>
          <w:sz w:val="36"/>
          <w:szCs w:val="36"/>
          <w:rtl/>
        </w:rPr>
        <w:t xml:space="preserve"> </w:t>
      </w:r>
    </w:p>
    <w:p w:rsidR="00433A3E" w:rsidRPr="00433A3E" w:rsidRDefault="00926434" w:rsidP="006A469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ومنهم من تأول</w:t>
      </w:r>
      <w:r w:rsidR="00433A3E">
        <w:rPr>
          <w:rFonts w:ascii="Traditional Arabic" w:hAnsi="Traditional Arabic" w:cs="Traditional Arabic" w:hint="cs"/>
          <w:sz w:val="36"/>
          <w:szCs w:val="36"/>
          <w:rtl/>
        </w:rPr>
        <w:t xml:space="preserve"> </w:t>
      </w:r>
      <w:r w:rsidR="00433A3E" w:rsidRPr="00433A3E">
        <w:rPr>
          <w:rFonts w:ascii="Traditional Arabic" w:hAnsi="Traditional Arabic" w:cs="Traditional Arabic"/>
          <w:sz w:val="36"/>
          <w:szCs w:val="36"/>
          <w:rtl/>
        </w:rPr>
        <w:t>الآية على ترك الحكم بما أنزل الله جاحدا له</w:t>
      </w:r>
      <w:r w:rsidR="00433A3E">
        <w:rPr>
          <w:rFonts w:ascii="Traditional Arabic" w:hAnsi="Traditional Arabic" w:cs="Traditional Arabic" w:hint="cs"/>
          <w:sz w:val="36"/>
          <w:szCs w:val="36"/>
          <w:rtl/>
        </w:rPr>
        <w:t>،</w:t>
      </w:r>
      <w:r w:rsidR="00433A3E" w:rsidRPr="00433A3E">
        <w:rPr>
          <w:rFonts w:ascii="Traditional Arabic" w:hAnsi="Traditional Arabic" w:cs="Traditional Arabic"/>
          <w:sz w:val="36"/>
          <w:szCs w:val="36"/>
          <w:rtl/>
        </w:rPr>
        <w:t xml:space="preserve"> وهو</w:t>
      </w:r>
      <w:r>
        <w:rPr>
          <w:rFonts w:ascii="Traditional Arabic" w:hAnsi="Traditional Arabic" w:cs="Traditional Arabic" w:hint="cs"/>
          <w:sz w:val="36"/>
          <w:szCs w:val="36"/>
          <w:rtl/>
        </w:rPr>
        <w:t xml:space="preserve"> قول عكرمة، وهو</w:t>
      </w:r>
      <w:r w:rsidR="00433A3E" w:rsidRPr="00433A3E">
        <w:rPr>
          <w:rFonts w:ascii="Traditional Arabic" w:hAnsi="Traditional Arabic" w:cs="Traditional Arabic"/>
          <w:sz w:val="36"/>
          <w:szCs w:val="36"/>
          <w:rtl/>
        </w:rPr>
        <w:t xml:space="preserve"> تأويل مرجوح</w:t>
      </w:r>
      <w:r w:rsidR="00433A3E">
        <w:rPr>
          <w:rFonts w:ascii="Traditional Arabic" w:hAnsi="Traditional Arabic" w:cs="Traditional Arabic" w:hint="cs"/>
          <w:sz w:val="36"/>
          <w:szCs w:val="36"/>
          <w:rtl/>
        </w:rPr>
        <w:t xml:space="preserve">، </w:t>
      </w:r>
      <w:r w:rsidR="00433A3E" w:rsidRPr="00433A3E">
        <w:rPr>
          <w:rFonts w:ascii="Traditional Arabic" w:hAnsi="Traditional Arabic" w:cs="Traditional Arabic"/>
          <w:sz w:val="36"/>
          <w:szCs w:val="36"/>
          <w:rtl/>
        </w:rPr>
        <w:t xml:space="preserve">فإن نفس جحوده كفر سواء حكم أو لم يحكم. </w:t>
      </w:r>
    </w:p>
    <w:p w:rsidR="00926434" w:rsidRDefault="00433A3E" w:rsidP="006A4690">
      <w:pPr>
        <w:spacing w:line="240" w:lineRule="auto"/>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 xml:space="preserve">ومنهم من تأولها على ترك الحكم بجميع ما أنزل الله قال: </w:t>
      </w:r>
    </w:p>
    <w:p w:rsidR="00926434" w:rsidRDefault="00433A3E" w:rsidP="006A4690">
      <w:pPr>
        <w:spacing w:line="240" w:lineRule="auto"/>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ويدخل في ذلك الحكم بالتوحيد والإسلام</w:t>
      </w:r>
      <w:r>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w:t>
      </w:r>
    </w:p>
    <w:p w:rsidR="00433A3E" w:rsidRPr="00433A3E" w:rsidRDefault="00433A3E" w:rsidP="006A4690">
      <w:pPr>
        <w:spacing w:line="240" w:lineRule="auto"/>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وهذا تأويل عبدالعزيز الكناني</w:t>
      </w:r>
      <w:r w:rsidR="00926434">
        <w:rPr>
          <w:rFonts w:ascii="Traditional Arabic" w:hAnsi="Traditional Arabic" w:cs="Traditional Arabic" w:hint="cs"/>
          <w:sz w:val="36"/>
          <w:szCs w:val="36"/>
          <w:rtl/>
        </w:rPr>
        <w:t>، وهو أيضا بعيد</w:t>
      </w:r>
      <w:r>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إذ الوعيد على نفي الحكم بالمنزل</w:t>
      </w:r>
      <w:r w:rsidR="00926434">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وهو يتناول تعطيل الحكم بجميعه وببعضه. </w:t>
      </w:r>
    </w:p>
    <w:p w:rsidR="00433A3E" w:rsidRPr="00433A3E" w:rsidRDefault="00433A3E" w:rsidP="006A4690">
      <w:pPr>
        <w:spacing w:line="240" w:lineRule="auto"/>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 xml:space="preserve">ومنهم من تأولها على الحكم بمخالفة النص تعمدا من غير جهل به ولا خطأ في التأويل، حكاه البغوي عن العلماء عموما. </w:t>
      </w:r>
    </w:p>
    <w:p w:rsidR="00433A3E" w:rsidRPr="00433A3E" w:rsidRDefault="00433A3E" w:rsidP="006A4690">
      <w:pPr>
        <w:spacing w:line="240" w:lineRule="auto"/>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ومنهم من تأولها على أهل الكتاب</w:t>
      </w:r>
      <w:r>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وهو قول قتادة والضحاك وغيرهما، وهو بعيد، وهو خلاف ظاهر اللفظ، فلا يصار إليه. </w:t>
      </w:r>
    </w:p>
    <w:p w:rsidR="00433A3E" w:rsidRPr="00433A3E" w:rsidRDefault="00433A3E" w:rsidP="006A4690">
      <w:pPr>
        <w:spacing w:line="240" w:lineRule="auto"/>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ومنهم من جعله كفرا ينقل عن الملة.</w:t>
      </w:r>
      <w:r w:rsidRPr="00433A3E">
        <w:rPr>
          <w:rStyle w:val="a5"/>
          <w:rFonts w:cs="Traditional Arabic"/>
          <w:b/>
          <w:bCs/>
          <w:sz w:val="36"/>
          <w:szCs w:val="36"/>
          <w:rtl/>
        </w:rPr>
        <w:t xml:space="preserve"> </w:t>
      </w:r>
      <w:r w:rsidRPr="006523D7">
        <w:rPr>
          <w:rStyle w:val="a5"/>
          <w:rFonts w:cs="Traditional Arabic"/>
          <w:b/>
          <w:bCs/>
          <w:sz w:val="36"/>
          <w:szCs w:val="36"/>
          <w:rtl/>
        </w:rPr>
        <w:footnoteReference w:id="26"/>
      </w:r>
      <w:r w:rsidRPr="00433A3E">
        <w:rPr>
          <w:rFonts w:ascii="Traditional Arabic" w:hAnsi="Traditional Arabic" w:cs="Traditional Arabic"/>
          <w:sz w:val="36"/>
          <w:szCs w:val="36"/>
          <w:rtl/>
        </w:rPr>
        <w:t xml:space="preserve"> </w:t>
      </w:r>
    </w:p>
    <w:p w:rsidR="00433A3E" w:rsidRPr="00433A3E" w:rsidRDefault="00433A3E" w:rsidP="00433A3E">
      <w:pPr>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والصحيح</w:t>
      </w:r>
      <w:r w:rsidR="006A4690">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أن الحكم بغير ما أنزل الل</w:t>
      </w:r>
      <w:r w:rsidR="006A4690">
        <w:rPr>
          <w:rFonts w:ascii="Traditional Arabic" w:hAnsi="Traditional Arabic" w:cs="Traditional Arabic"/>
          <w:sz w:val="36"/>
          <w:szCs w:val="36"/>
          <w:rtl/>
        </w:rPr>
        <w:t>ه يتناول الكفرين الأصغر والأكبر</w:t>
      </w:r>
      <w:r w:rsidR="006A4690">
        <w:rPr>
          <w:rFonts w:ascii="Traditional Arabic" w:hAnsi="Traditional Arabic" w:cs="Traditional Arabic" w:hint="cs"/>
          <w:sz w:val="36"/>
          <w:szCs w:val="36"/>
          <w:rtl/>
        </w:rPr>
        <w:t xml:space="preserve">، </w:t>
      </w:r>
      <w:r w:rsidRPr="00433A3E">
        <w:rPr>
          <w:rFonts w:ascii="Traditional Arabic" w:hAnsi="Traditional Arabic" w:cs="Traditional Arabic"/>
          <w:sz w:val="36"/>
          <w:szCs w:val="36"/>
          <w:rtl/>
        </w:rPr>
        <w:t>بحسب حال الحاكم</w:t>
      </w:r>
      <w:r w:rsidR="006A4690">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فإنه إن اعتقد وجوب الحكم بما أنزل الله في هذه الواقعة</w:t>
      </w:r>
      <w:r w:rsidR="006A4690">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وعدل عنه عصيانا</w:t>
      </w:r>
      <w:r w:rsidR="006A4690">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لأنه مع اعترافه بأنه مستحق للعقوبة</w:t>
      </w:r>
      <w:r w:rsidR="006A4690">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فهذا كفر أصغر. </w:t>
      </w:r>
    </w:p>
    <w:p w:rsidR="00433A3E" w:rsidRPr="00433A3E" w:rsidRDefault="00433A3E" w:rsidP="00433A3E">
      <w:pPr>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t>وإن اعتقد أنه غير واجب، وأنه مخير فيه مع تيقنه</w:t>
      </w:r>
      <w:r w:rsidR="006A4690">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أنه حكم الله تعالى</w:t>
      </w:r>
      <w:r w:rsidR="006A4690">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فهذا كفر أكبر. </w:t>
      </w:r>
    </w:p>
    <w:p w:rsidR="00433A3E" w:rsidRPr="00433A3E" w:rsidRDefault="00433A3E" w:rsidP="00926434">
      <w:pPr>
        <w:contextualSpacing/>
        <w:jc w:val="both"/>
        <w:rPr>
          <w:rFonts w:ascii="Traditional Arabic" w:hAnsi="Traditional Arabic" w:cs="Traditional Arabic"/>
          <w:sz w:val="36"/>
          <w:szCs w:val="36"/>
          <w:rtl/>
        </w:rPr>
      </w:pPr>
      <w:r w:rsidRPr="00433A3E">
        <w:rPr>
          <w:rFonts w:ascii="Traditional Arabic" w:hAnsi="Traditional Arabic" w:cs="Traditional Arabic"/>
          <w:sz w:val="36"/>
          <w:szCs w:val="36"/>
          <w:rtl/>
        </w:rPr>
        <w:lastRenderedPageBreak/>
        <w:t>وإن جهله وأخطأه</w:t>
      </w:r>
      <w:r w:rsidR="006A4690">
        <w:rPr>
          <w:rFonts w:ascii="Traditional Arabic" w:hAnsi="Traditional Arabic" w:cs="Traditional Arabic" w:hint="cs"/>
          <w:sz w:val="36"/>
          <w:szCs w:val="36"/>
          <w:rtl/>
        </w:rPr>
        <w:t>،</w:t>
      </w:r>
      <w:r w:rsidR="006A4690">
        <w:rPr>
          <w:rFonts w:ascii="Traditional Arabic" w:hAnsi="Traditional Arabic" w:cs="Traditional Arabic"/>
          <w:sz w:val="36"/>
          <w:szCs w:val="36"/>
          <w:rtl/>
        </w:rPr>
        <w:t xml:space="preserve">  فهذا مخط</w:t>
      </w:r>
      <w:r w:rsidR="006A4690">
        <w:rPr>
          <w:rFonts w:ascii="Traditional Arabic" w:hAnsi="Traditional Arabic" w:cs="Traditional Arabic" w:hint="cs"/>
          <w:sz w:val="36"/>
          <w:szCs w:val="36"/>
          <w:rtl/>
        </w:rPr>
        <w:t>يء،</w:t>
      </w:r>
      <w:r w:rsidRPr="00433A3E">
        <w:rPr>
          <w:rFonts w:ascii="Traditional Arabic" w:hAnsi="Traditional Arabic" w:cs="Traditional Arabic"/>
          <w:sz w:val="36"/>
          <w:szCs w:val="36"/>
          <w:rtl/>
        </w:rPr>
        <w:t xml:space="preserve"> له حكم المخطئين.</w:t>
      </w:r>
      <w:r w:rsidRPr="00433A3E">
        <w:rPr>
          <w:rStyle w:val="a5"/>
          <w:rFonts w:cs="Traditional Arabic"/>
          <w:b/>
          <w:bCs/>
          <w:sz w:val="36"/>
          <w:szCs w:val="36"/>
          <w:rtl/>
        </w:rPr>
        <w:t xml:space="preserve"> </w:t>
      </w:r>
    </w:p>
    <w:p w:rsidR="00433A3E" w:rsidRPr="00433A3E" w:rsidRDefault="00433A3E" w:rsidP="00926434">
      <w:pPr>
        <w:spacing w:line="240" w:lineRule="auto"/>
        <w:jc w:val="both"/>
        <w:rPr>
          <w:rFonts w:ascii="Traditional Arabic" w:hAnsi="Traditional Arabic" w:cs="Traditional Arabic"/>
          <w:sz w:val="36"/>
          <w:szCs w:val="36"/>
          <w:rtl/>
        </w:rPr>
      </w:pPr>
      <w:r w:rsidRPr="00433A3E">
        <w:rPr>
          <w:rFonts w:ascii="Traditional Arabic" w:hAnsi="Traditional Arabic" w:cs="Traditional Arabic"/>
          <w:sz w:val="36"/>
          <w:szCs w:val="36"/>
          <w:rtl/>
        </w:rPr>
        <w:t>والقصد</w:t>
      </w:r>
      <w:r w:rsidR="006A4690">
        <w:rPr>
          <w:rFonts w:ascii="Traditional Arabic" w:hAnsi="Traditional Arabic" w:cs="Traditional Arabic" w:hint="cs"/>
          <w:sz w:val="36"/>
          <w:szCs w:val="36"/>
          <w:rtl/>
        </w:rPr>
        <w:t>:</w:t>
      </w:r>
      <w:r w:rsidRPr="00433A3E">
        <w:rPr>
          <w:rFonts w:ascii="Traditional Arabic" w:hAnsi="Traditional Arabic" w:cs="Traditional Arabic"/>
          <w:sz w:val="36"/>
          <w:szCs w:val="36"/>
          <w:rtl/>
        </w:rPr>
        <w:t xml:space="preserve"> أن المعاصي كلها من نوع الكفر الأصغر، فإنها ضد الشكر الذي هو العمل بالطاعة فالسعي  إما شكر، وإما كفر، وإما ثالث، لا من هذا ولا من هذا، والله أعلم</w:t>
      </w:r>
      <w:r w:rsidR="00926434">
        <w:rPr>
          <w:rFonts w:ascii="Traditional Arabic" w:hAnsi="Traditional Arabic" w:cs="Traditional Arabic" w:hint="cs"/>
          <w:sz w:val="36"/>
          <w:szCs w:val="36"/>
          <w:rtl/>
        </w:rPr>
        <w:t>"</w:t>
      </w:r>
      <w:r w:rsidR="00926434" w:rsidRPr="006523D7">
        <w:rPr>
          <w:rStyle w:val="a5"/>
          <w:rFonts w:cs="Traditional Arabic"/>
          <w:b/>
          <w:bCs/>
          <w:sz w:val="36"/>
          <w:szCs w:val="36"/>
          <w:rtl/>
        </w:rPr>
        <w:footnoteReference w:id="27"/>
      </w:r>
      <w:r w:rsidRPr="00433A3E">
        <w:rPr>
          <w:rFonts w:ascii="Traditional Arabic" w:hAnsi="Traditional Arabic" w:cs="Traditional Arabic"/>
          <w:sz w:val="36"/>
          <w:szCs w:val="36"/>
          <w:rtl/>
        </w:rPr>
        <w:t>.</w:t>
      </w:r>
    </w:p>
    <w:p w:rsidR="0020255D" w:rsidRDefault="0020255D" w:rsidP="007732CB">
      <w:pPr>
        <w:spacing w:line="240" w:lineRule="auto"/>
        <w:jc w:val="center"/>
        <w:rPr>
          <w:rFonts w:ascii="Traditional Arabic" w:hAnsi="Traditional Arabic" w:cs="Traditional Arabic"/>
          <w:sz w:val="36"/>
          <w:szCs w:val="36"/>
          <w:rtl/>
        </w:rPr>
      </w:pPr>
      <w:r w:rsidRPr="0020255D">
        <w:rPr>
          <w:rFonts w:ascii="Traditional Arabic" w:hAnsi="Traditional Arabic" w:cs="Traditional Arabic" w:hint="cs"/>
          <w:sz w:val="36"/>
          <w:szCs w:val="36"/>
          <w:rtl/>
        </w:rPr>
        <w:t>*</w:t>
      </w:r>
      <w:r w:rsidRPr="0020255D">
        <w:rPr>
          <w:rFonts w:ascii="Traditional Arabic" w:hAnsi="Traditional Arabic" w:cs="Traditional Arabic" w:hint="cs"/>
          <w:sz w:val="36"/>
          <w:szCs w:val="36"/>
          <w:rtl/>
        </w:rPr>
        <w:tab/>
        <w:t>*</w:t>
      </w:r>
      <w:r w:rsidRPr="0020255D">
        <w:rPr>
          <w:rFonts w:ascii="Traditional Arabic" w:hAnsi="Traditional Arabic" w:cs="Traditional Arabic" w:hint="cs"/>
          <w:sz w:val="36"/>
          <w:szCs w:val="36"/>
          <w:rtl/>
        </w:rPr>
        <w:tab/>
        <w:t>*</w:t>
      </w:r>
    </w:p>
    <w:p w:rsidR="007A3734" w:rsidRPr="00436CE6" w:rsidRDefault="00534EE2" w:rsidP="007A3734">
      <w:pPr>
        <w:pStyle w:val="a3"/>
        <w:numPr>
          <w:ilvl w:val="0"/>
          <w:numId w:val="16"/>
        </w:numPr>
        <w:spacing w:line="240" w:lineRule="auto"/>
        <w:jc w:val="both"/>
        <w:rPr>
          <w:rFonts w:ascii="Traditional Arabic" w:hAnsi="Traditional Arabic" w:cs="Traditional Arabic"/>
          <w:b/>
          <w:bCs/>
          <w:sz w:val="40"/>
          <w:szCs w:val="40"/>
        </w:rPr>
      </w:pPr>
      <w:r w:rsidRPr="00436CE6">
        <w:rPr>
          <w:rFonts w:ascii="Traditional Arabic" w:hAnsi="Traditional Arabic" w:cs="Traditional Arabic" w:hint="cs"/>
          <w:b/>
          <w:bCs/>
          <w:sz w:val="40"/>
          <w:szCs w:val="40"/>
          <w:rtl/>
        </w:rPr>
        <w:t>المتعلقات والأنواع.</w:t>
      </w:r>
      <w:r w:rsidR="0020255D" w:rsidRPr="00436CE6">
        <w:rPr>
          <w:rFonts w:ascii="Traditional Arabic" w:hAnsi="Traditional Arabic" w:cs="Traditional Arabic" w:hint="cs"/>
          <w:b/>
          <w:bCs/>
          <w:sz w:val="40"/>
          <w:szCs w:val="40"/>
          <w:rtl/>
        </w:rPr>
        <w:t xml:space="preserve"> </w:t>
      </w:r>
    </w:p>
    <w:p w:rsidR="00534EE2" w:rsidRPr="00436CE6" w:rsidRDefault="00436CE6" w:rsidP="00436CE6">
      <w:pPr>
        <w:spacing w:line="240" w:lineRule="auto"/>
        <w:jc w:val="center"/>
        <w:rPr>
          <w:rFonts w:ascii="Traditional Arabic" w:hAnsi="Traditional Arabic" w:cs="Traditional Arabic"/>
          <w:b/>
          <w:bCs/>
          <w:sz w:val="40"/>
          <w:szCs w:val="40"/>
          <w:rtl/>
        </w:rPr>
      </w:pPr>
      <w:r w:rsidRPr="00436CE6">
        <w:rPr>
          <w:rFonts w:ascii="Traditional Arabic" w:hAnsi="Traditional Arabic" w:cs="Traditional Arabic" w:hint="cs"/>
          <w:b/>
          <w:bCs/>
          <w:sz w:val="40"/>
          <w:szCs w:val="40"/>
          <w:rtl/>
        </w:rPr>
        <w:t>(متعلقات الكفر)</w:t>
      </w:r>
    </w:p>
    <w:p w:rsidR="00685504" w:rsidRPr="0020255D" w:rsidRDefault="007732CB" w:rsidP="008738F7">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بعد هذا، </w:t>
      </w:r>
      <w:r w:rsidR="00622F98" w:rsidRPr="0020255D">
        <w:rPr>
          <w:rFonts w:ascii="Traditional Arabic" w:hAnsi="Traditional Arabic" w:cs="Traditional Arabic" w:hint="cs"/>
          <w:sz w:val="36"/>
          <w:szCs w:val="36"/>
          <w:rtl/>
        </w:rPr>
        <w:t>استكمال</w:t>
      </w:r>
      <w:r w:rsidR="00E8136D" w:rsidRPr="0020255D">
        <w:rPr>
          <w:rFonts w:ascii="Traditional Arabic" w:hAnsi="Traditional Arabic" w:cs="Traditional Arabic" w:hint="cs"/>
          <w:sz w:val="36"/>
          <w:szCs w:val="36"/>
          <w:rtl/>
        </w:rPr>
        <w:t>ا</w:t>
      </w:r>
      <w:r w:rsidR="00622F98" w:rsidRPr="0020255D">
        <w:rPr>
          <w:rFonts w:ascii="Traditional Arabic" w:hAnsi="Traditional Arabic" w:cs="Traditional Arabic" w:hint="cs"/>
          <w:sz w:val="36"/>
          <w:szCs w:val="36"/>
          <w:rtl/>
        </w:rPr>
        <w:t xml:space="preserve"> لبيان الحدّ، نذكر </w:t>
      </w:r>
      <w:r w:rsidR="008738F7">
        <w:rPr>
          <w:rFonts w:ascii="Traditional Arabic" w:hAnsi="Traditional Arabic" w:cs="Traditional Arabic" w:hint="cs"/>
          <w:sz w:val="36"/>
          <w:szCs w:val="36"/>
          <w:rtl/>
        </w:rPr>
        <w:t>متعلقات</w:t>
      </w:r>
      <w:r w:rsidR="00622F98" w:rsidRPr="0020255D">
        <w:rPr>
          <w:rFonts w:ascii="Traditional Arabic" w:hAnsi="Traditional Arabic" w:cs="Traditional Arabic" w:hint="cs"/>
          <w:sz w:val="36"/>
          <w:szCs w:val="36"/>
          <w:rtl/>
        </w:rPr>
        <w:t xml:space="preserve"> الكفر، وهي مقابل </w:t>
      </w:r>
      <w:r w:rsidR="008738F7">
        <w:rPr>
          <w:rFonts w:ascii="Traditional Arabic" w:hAnsi="Traditional Arabic" w:cs="Traditional Arabic" w:hint="cs"/>
          <w:sz w:val="36"/>
          <w:szCs w:val="36"/>
          <w:rtl/>
        </w:rPr>
        <w:t>متعلقات</w:t>
      </w:r>
      <w:r w:rsidR="00622F98" w:rsidRPr="0020255D">
        <w:rPr>
          <w:rFonts w:ascii="Traditional Arabic" w:hAnsi="Traditional Arabic" w:cs="Traditional Arabic" w:hint="cs"/>
          <w:sz w:val="36"/>
          <w:szCs w:val="36"/>
          <w:rtl/>
        </w:rPr>
        <w:t xml:space="preserve"> الإيمان</w:t>
      </w:r>
      <w:r w:rsidR="00B7263F" w:rsidRPr="0020255D">
        <w:rPr>
          <w:rFonts w:ascii="Traditional Arabic" w:hAnsi="Traditional Arabic" w:cs="Traditional Arabic" w:hint="cs"/>
          <w:sz w:val="36"/>
          <w:szCs w:val="36"/>
          <w:rtl/>
        </w:rPr>
        <w:t>. فإنه قول وعمل؛ قول القلب واللسان، وعمل القلب والجوارح. كذلك الكفر لكن بالنقيض:</w:t>
      </w:r>
    </w:p>
    <w:p w:rsidR="007732CB" w:rsidRPr="00436CE6" w:rsidRDefault="007732CB" w:rsidP="00436CE6">
      <w:pPr>
        <w:pStyle w:val="a3"/>
        <w:numPr>
          <w:ilvl w:val="0"/>
          <w:numId w:val="34"/>
        </w:numPr>
        <w:spacing w:line="240" w:lineRule="auto"/>
        <w:jc w:val="lowKashida"/>
        <w:rPr>
          <w:rFonts w:ascii="Traditional Arabic" w:hAnsi="Traditional Arabic" w:cs="Traditional Arabic"/>
          <w:b/>
          <w:bCs/>
          <w:sz w:val="36"/>
          <w:szCs w:val="36"/>
          <w:rtl/>
        </w:rPr>
      </w:pPr>
      <w:r w:rsidRPr="00436CE6">
        <w:rPr>
          <w:rFonts w:ascii="Traditional Arabic" w:hAnsi="Traditional Arabic" w:cs="Traditional Arabic"/>
          <w:b/>
          <w:bCs/>
          <w:sz w:val="36"/>
          <w:szCs w:val="36"/>
          <w:rtl/>
        </w:rPr>
        <w:t>كفر القلب</w:t>
      </w:r>
      <w:r w:rsidRPr="00436CE6">
        <w:rPr>
          <w:rFonts w:ascii="Traditional Arabic" w:hAnsi="Traditional Arabic" w:cs="Traditional Arabic" w:hint="cs"/>
          <w:b/>
          <w:bCs/>
          <w:sz w:val="36"/>
          <w:szCs w:val="36"/>
          <w:rtl/>
        </w:rPr>
        <w:t xml:space="preserve"> القولي والعملي.</w:t>
      </w:r>
      <w:r w:rsidRPr="00436CE6">
        <w:rPr>
          <w:rFonts w:ascii="Traditional Arabic" w:hAnsi="Traditional Arabic" w:cs="Traditional Arabic"/>
          <w:b/>
          <w:bCs/>
          <w:sz w:val="36"/>
          <w:szCs w:val="36"/>
          <w:rtl/>
        </w:rPr>
        <w:t xml:space="preserve"> </w:t>
      </w:r>
    </w:p>
    <w:p w:rsidR="007A3734" w:rsidRDefault="007732CB" w:rsidP="007A3734">
      <w:pPr>
        <w:spacing w:line="240" w:lineRule="auto"/>
        <w:jc w:val="lowKashida"/>
        <w:rPr>
          <w:rFonts w:ascii="Traditional Arabic" w:hAnsi="Traditional Arabic" w:cs="Traditional Arabic"/>
          <w:sz w:val="36"/>
          <w:szCs w:val="36"/>
          <w:rtl/>
        </w:rPr>
      </w:pPr>
      <w:r w:rsidRPr="007732CB">
        <w:rPr>
          <w:rFonts w:ascii="Traditional Arabic" w:hAnsi="Traditional Arabic" w:cs="Traditional Arabic" w:hint="cs"/>
          <w:b/>
          <w:bCs/>
          <w:sz w:val="36"/>
          <w:szCs w:val="36"/>
          <w:rtl/>
        </w:rPr>
        <w:t>(القولي)</w:t>
      </w:r>
      <w:r w:rsidR="007A3734">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7732CB" w:rsidRPr="003D7613" w:rsidRDefault="007732CB" w:rsidP="007A3734">
      <w:pPr>
        <w:spacing w:line="240" w:lineRule="auto"/>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t>فأما كفر القلب قولا، فهو انتفاء التصديق والإقرار، الذي هو قول القلب، وحلول التكذيب والجحود مكانه، فهذا كفر القلب القولي.</w:t>
      </w:r>
      <w:r>
        <w:rPr>
          <w:rFonts w:ascii="Traditional Arabic" w:hAnsi="Traditional Arabic" w:cs="Traditional Arabic" w:hint="cs"/>
          <w:b/>
          <w:bCs/>
          <w:sz w:val="36"/>
          <w:szCs w:val="36"/>
          <w:rtl/>
        </w:rPr>
        <w:t xml:space="preserve"> </w:t>
      </w:r>
      <w:r>
        <w:rPr>
          <w:rFonts w:ascii="Traditional Arabic" w:hAnsi="Traditional Arabic" w:cs="Traditional Arabic" w:hint="cs"/>
          <w:sz w:val="36"/>
          <w:szCs w:val="36"/>
          <w:rtl/>
        </w:rPr>
        <w:t xml:space="preserve">قال تعالى: </w:t>
      </w:r>
      <w:r w:rsidR="003D7613">
        <w:rPr>
          <w:rFonts w:ascii="QCF_BSML" w:hAnsi="QCF_BSML" w:cs="QCF_BSML"/>
          <w:color w:val="000000"/>
          <w:sz w:val="32"/>
          <w:szCs w:val="32"/>
          <w:rtl/>
        </w:rPr>
        <w:t>ﭽ</w:t>
      </w:r>
      <w:r w:rsidR="003D7613">
        <w:rPr>
          <w:rFonts w:ascii="QCF_P462" w:hAnsi="QCF_P462" w:cs="QCF_P462"/>
          <w:color w:val="000000"/>
          <w:sz w:val="32"/>
          <w:szCs w:val="32"/>
          <w:rtl/>
        </w:rPr>
        <w:t xml:space="preserve">  ﭒ  ﭓ  ﭔ  ﭕ  ﭖ  ﭗ  ﭘ  ﭙ     ﭚ   ﭛ</w:t>
      </w:r>
      <w:r w:rsidR="003D7613">
        <w:rPr>
          <w:rFonts w:ascii="QCF_P462" w:hAnsi="QCF_P462" w:cs="QCF_P462"/>
          <w:color w:val="0000A5"/>
          <w:sz w:val="32"/>
          <w:szCs w:val="32"/>
          <w:rtl/>
        </w:rPr>
        <w:t>ﭜ</w:t>
      </w:r>
      <w:r w:rsidR="003D7613">
        <w:rPr>
          <w:rFonts w:ascii="QCF_P462" w:hAnsi="QCF_P462" w:cs="QCF_P462"/>
          <w:color w:val="000000"/>
          <w:sz w:val="32"/>
          <w:szCs w:val="32"/>
          <w:rtl/>
        </w:rPr>
        <w:t xml:space="preserve">  ﭝ  ﭞ  ﭟ  ﭠ  ﭡ  ﭢ  </w:t>
      </w:r>
      <w:r w:rsidR="003D7613">
        <w:rPr>
          <w:rFonts w:ascii="QCF_BSML" w:hAnsi="QCF_BSML" w:cs="QCF_BSML"/>
          <w:color w:val="000000"/>
          <w:sz w:val="32"/>
          <w:szCs w:val="32"/>
          <w:rtl/>
        </w:rPr>
        <w:t>ﭼ</w:t>
      </w:r>
      <w:r w:rsidR="003D7613">
        <w:rPr>
          <w:rFonts w:ascii="Arial" w:hAnsi="Arial" w:cs="Arial"/>
          <w:color w:val="000000"/>
          <w:sz w:val="18"/>
          <w:szCs w:val="18"/>
          <w:rtl/>
        </w:rPr>
        <w:t xml:space="preserve"> </w:t>
      </w:r>
      <w:r w:rsidR="003D7613">
        <w:rPr>
          <w:rFonts w:ascii="Arial" w:hAnsi="Arial" w:cs="Arial"/>
          <w:color w:val="000000"/>
          <w:sz w:val="32"/>
          <w:szCs w:val="32"/>
          <w:rtl/>
        </w:rPr>
        <w:t>الزمر</w:t>
      </w:r>
    </w:p>
    <w:p w:rsidR="007A3734" w:rsidRDefault="007732CB" w:rsidP="00990445">
      <w:pPr>
        <w:spacing w:line="240" w:lineRule="auto"/>
        <w:contextualSpacing/>
        <w:jc w:val="both"/>
        <w:rPr>
          <w:rFonts w:ascii="Traditional Arabic" w:hAnsi="Traditional Arabic" w:cs="Traditional Arabic"/>
          <w:sz w:val="36"/>
          <w:szCs w:val="36"/>
          <w:rtl/>
        </w:rPr>
      </w:pPr>
      <w:r w:rsidRPr="007732CB">
        <w:rPr>
          <w:rFonts w:ascii="Traditional Arabic" w:hAnsi="Traditional Arabic" w:cs="Traditional Arabic" w:hint="cs"/>
          <w:b/>
          <w:bCs/>
          <w:sz w:val="36"/>
          <w:szCs w:val="36"/>
          <w:rtl/>
        </w:rPr>
        <w:t>(العملي)</w:t>
      </w:r>
      <w:r w:rsidR="007A3734">
        <w:rPr>
          <w:rFonts w:ascii="Traditional Arabic" w:hAnsi="Traditional Arabic" w:cs="Traditional Arabic" w:hint="cs"/>
          <w:b/>
          <w:bCs/>
          <w:sz w:val="36"/>
          <w:szCs w:val="36"/>
          <w:rtl/>
        </w:rPr>
        <w:t>.</w:t>
      </w:r>
      <w:r>
        <w:rPr>
          <w:rFonts w:ascii="Traditional Arabic" w:hAnsi="Traditional Arabic" w:cs="Traditional Arabic" w:hint="cs"/>
          <w:sz w:val="36"/>
          <w:szCs w:val="36"/>
          <w:rtl/>
        </w:rPr>
        <w:t xml:space="preserve"> </w:t>
      </w:r>
    </w:p>
    <w:p w:rsidR="007732CB" w:rsidRDefault="007732CB" w:rsidP="00990445">
      <w:pPr>
        <w:spacing w:line="240" w:lineRule="auto"/>
        <w:contextualSpacing/>
        <w:jc w:val="both"/>
        <w:rPr>
          <w:rFonts w:ascii="Traditional Arabic" w:hAnsi="Traditional Arabic" w:cs="Traditional Arabic"/>
          <w:sz w:val="36"/>
          <w:szCs w:val="36"/>
          <w:rtl/>
        </w:rPr>
      </w:pPr>
      <w:r w:rsidRPr="007732CB">
        <w:rPr>
          <w:rFonts w:ascii="Traditional Arabic" w:hAnsi="Traditional Arabic" w:cs="Traditional Arabic"/>
          <w:sz w:val="36"/>
          <w:szCs w:val="36"/>
          <w:rtl/>
        </w:rPr>
        <w:t xml:space="preserve">وأما كفر القلب عملا، فهو البغض والكراهية للدين، فقد يكون المرء مصدقا بالله ورسوله صلى الله عليه وسلم، لكنه باغض كاره، </w:t>
      </w:r>
      <w:r>
        <w:rPr>
          <w:rFonts w:ascii="Traditional Arabic" w:hAnsi="Traditional Arabic" w:cs="Traditional Arabic"/>
          <w:sz w:val="36"/>
          <w:szCs w:val="36"/>
          <w:rtl/>
        </w:rPr>
        <w:t xml:space="preserve">فهو كافر، كما قال الله تعالى: </w:t>
      </w:r>
      <w:r w:rsidR="00A76F0D">
        <w:rPr>
          <w:rFonts w:ascii="QCF_BSML" w:hAnsi="QCF_BSML" w:cs="QCF_BSML"/>
          <w:color w:val="000000"/>
          <w:sz w:val="32"/>
          <w:szCs w:val="32"/>
          <w:rtl/>
        </w:rPr>
        <w:t>ﭽ</w:t>
      </w:r>
      <w:r w:rsidR="00A76F0D">
        <w:rPr>
          <w:rFonts w:ascii="QCF_P509" w:hAnsi="QCF_P509" w:cs="QCF_P509"/>
          <w:color w:val="000000"/>
          <w:sz w:val="32"/>
          <w:szCs w:val="32"/>
          <w:rtl/>
        </w:rPr>
        <w:t>ﮙ  ﮚ  ﮛ  ﮜ  ﮝ   ﮞ  ﮟ  ﮠ  ﮡ  ﮢ  ﮣ</w:t>
      </w:r>
      <w:r w:rsidR="00A76F0D">
        <w:rPr>
          <w:rFonts w:ascii="QCF_P509" w:hAnsi="QCF_P509" w:cs="QCF_P509"/>
          <w:color w:val="0000A5"/>
          <w:sz w:val="32"/>
          <w:szCs w:val="32"/>
          <w:rtl/>
        </w:rPr>
        <w:t>ﮤ</w:t>
      </w:r>
      <w:r w:rsidR="00A76F0D">
        <w:rPr>
          <w:rFonts w:ascii="QCF_P509" w:hAnsi="QCF_P509" w:cs="QCF_P509"/>
          <w:color w:val="000000"/>
          <w:sz w:val="32"/>
          <w:szCs w:val="32"/>
          <w:rtl/>
        </w:rPr>
        <w:t xml:space="preserve">  ﮥ  ﮦ  ﮧ  ﮨ   ﮩ  ﮪ  ﮫ  ﮬ    ﮭ  ﮮ  ﮯ           ﮰ  ﮱ   ﯓ  ﯔ  ﯕ  ﯖ  ﯗ</w:t>
      </w:r>
      <w:r w:rsidR="00A76F0D">
        <w:rPr>
          <w:rFonts w:ascii="QCF_P509" w:hAnsi="QCF_P509" w:cs="QCF_P509"/>
          <w:color w:val="0000A5"/>
          <w:sz w:val="32"/>
          <w:szCs w:val="32"/>
          <w:rtl/>
        </w:rPr>
        <w:t>ﯘ</w:t>
      </w:r>
      <w:r w:rsidR="00A76F0D">
        <w:rPr>
          <w:rFonts w:ascii="QCF_P509" w:hAnsi="QCF_P509" w:cs="QCF_P509"/>
          <w:color w:val="000000"/>
          <w:sz w:val="32"/>
          <w:szCs w:val="32"/>
          <w:rtl/>
        </w:rPr>
        <w:t xml:space="preserve">  ﯙ  ﯚ  ﯛ        </w:t>
      </w:r>
      <w:r w:rsidR="00A76F0D">
        <w:rPr>
          <w:rFonts w:ascii="QCF_P509" w:hAnsi="QCF_P509" w:cs="QCF_P509"/>
          <w:color w:val="000000"/>
          <w:sz w:val="32"/>
          <w:szCs w:val="32"/>
          <w:rtl/>
        </w:rPr>
        <w:lastRenderedPageBreak/>
        <w:t xml:space="preserve">ﯜ  ﯝ  ﯞ      ﯟ  ﯠ  ﯡ  ﯢ   ﯣ  ﯤ  ﯥ  ﯦ    ﯧ  ﯨ  ﯩ  ﯪ   ﯫ  ﯬ  ﯭ  ﯮ  ﯯ  </w:t>
      </w:r>
      <w:r w:rsidR="00A76F0D">
        <w:rPr>
          <w:rFonts w:ascii="QCF_BSML" w:hAnsi="QCF_BSML" w:cs="QCF_BSML"/>
          <w:color w:val="000000"/>
          <w:sz w:val="32"/>
          <w:szCs w:val="32"/>
          <w:rtl/>
        </w:rPr>
        <w:t>ﭼ</w:t>
      </w:r>
      <w:r w:rsidR="00A76F0D">
        <w:rPr>
          <w:rFonts w:ascii="Arial" w:hAnsi="Arial" w:cs="Arial"/>
          <w:color w:val="000000"/>
          <w:sz w:val="18"/>
          <w:szCs w:val="18"/>
          <w:rtl/>
        </w:rPr>
        <w:t xml:space="preserve"> </w:t>
      </w:r>
      <w:r w:rsidR="00A76F0D">
        <w:rPr>
          <w:rFonts w:ascii="Arial" w:hAnsi="Arial" w:cs="Arial"/>
          <w:color w:val="000000"/>
          <w:sz w:val="32"/>
          <w:szCs w:val="32"/>
          <w:rtl/>
        </w:rPr>
        <w:t>محمد</w:t>
      </w:r>
      <w:r w:rsidRPr="007732CB">
        <w:rPr>
          <w:rFonts w:ascii="Traditional Arabic" w:hAnsi="Traditional Arabic" w:cs="Traditional Arabic"/>
          <w:sz w:val="36"/>
          <w:szCs w:val="36"/>
          <w:rtl/>
        </w:rPr>
        <w:t xml:space="preserve"> </w:t>
      </w:r>
    </w:p>
    <w:p w:rsidR="007732CB" w:rsidRPr="007732CB" w:rsidRDefault="007732CB" w:rsidP="007732CB">
      <w:pPr>
        <w:contextualSpacing/>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t>قال ابن حزم: " فجعلهم مرتدين كفارا بعد علمهم بالحق، وبعد أن تبين لهم الهدى، بقولهم للكفار ما قالوا فقط، وأخبرنا تعالى أنه يعرف إسرارهم، ولم يقل تعالى أنهم جحدوا، بل صح أن في سرهم التصديق، لأن الهدى قد تبين لهم، ومن تبين له شيء، فلا</w:t>
      </w:r>
      <w:r w:rsidR="006A4690">
        <w:rPr>
          <w:rFonts w:ascii="Traditional Arabic" w:hAnsi="Traditional Arabic" w:cs="Traditional Arabic"/>
          <w:sz w:val="36"/>
          <w:szCs w:val="36"/>
          <w:rtl/>
        </w:rPr>
        <w:t xml:space="preserve"> يمكن ألبتة أن يجحده بقلبه أصلا</w:t>
      </w:r>
      <w:r w:rsidR="006A4690">
        <w:rPr>
          <w:rFonts w:ascii="Traditional Arabic" w:hAnsi="Traditional Arabic" w:cs="Traditional Arabic" w:hint="cs"/>
          <w:sz w:val="36"/>
          <w:szCs w:val="36"/>
          <w:rtl/>
        </w:rPr>
        <w:t>ً</w:t>
      </w:r>
      <w:r w:rsidRPr="007732CB">
        <w:rPr>
          <w:rFonts w:ascii="Traditional Arabic" w:hAnsi="Traditional Arabic" w:cs="Traditional Arabic"/>
          <w:sz w:val="36"/>
          <w:szCs w:val="36"/>
          <w:rtl/>
        </w:rPr>
        <w:t>".</w:t>
      </w:r>
      <w:r w:rsidRPr="006523D7">
        <w:rPr>
          <w:rStyle w:val="a5"/>
          <w:rFonts w:cs="Traditional Arabic"/>
          <w:b/>
          <w:bCs/>
          <w:sz w:val="36"/>
          <w:szCs w:val="36"/>
          <w:rtl/>
        </w:rPr>
        <w:footnoteReference w:id="28"/>
      </w:r>
    </w:p>
    <w:p w:rsidR="00990445" w:rsidRDefault="007732CB" w:rsidP="00990445">
      <w:pPr>
        <w:spacing w:line="240" w:lineRule="auto"/>
        <w:contextualSpacing/>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t>وقال ابن تيمية:</w:t>
      </w:r>
    </w:p>
    <w:p w:rsidR="007732CB" w:rsidRPr="00CC2F2C" w:rsidRDefault="007732CB" w:rsidP="00CC2F2C">
      <w:pPr>
        <w:spacing w:line="240" w:lineRule="auto"/>
        <w:jc w:val="lowKashida"/>
        <w:rPr>
          <w:rFonts w:ascii="Traditional Arabic" w:hAnsi="Traditional Arabic" w:cs="Traditional Arabic"/>
          <w:sz w:val="36"/>
          <w:szCs w:val="36"/>
          <w:rtl/>
        </w:rPr>
      </w:pPr>
      <w:r w:rsidRPr="00CC2F2C">
        <w:rPr>
          <w:rFonts w:ascii="Traditional Arabic" w:hAnsi="Traditional Arabic" w:cs="Traditional Arabic"/>
          <w:sz w:val="36"/>
          <w:szCs w:val="36"/>
          <w:rtl/>
        </w:rPr>
        <w:t>" فمن صدق الرسول، وأبغضه، وعاداه بقلبه وبدنه، فهو كافر قطعا بالضرورة".</w:t>
      </w:r>
      <w:r w:rsidRPr="006523D7">
        <w:rPr>
          <w:rStyle w:val="a5"/>
          <w:rFonts w:cs="Traditional Arabic"/>
          <w:b/>
          <w:bCs/>
          <w:sz w:val="36"/>
          <w:szCs w:val="36"/>
          <w:rtl/>
        </w:rPr>
        <w:footnoteReference w:id="29"/>
      </w:r>
      <w:r w:rsidRPr="00CC2F2C">
        <w:rPr>
          <w:rFonts w:ascii="Traditional Arabic" w:hAnsi="Traditional Arabic" w:cs="Traditional Arabic"/>
          <w:sz w:val="36"/>
          <w:szCs w:val="36"/>
          <w:rtl/>
        </w:rPr>
        <w:t xml:space="preserve">  </w:t>
      </w:r>
    </w:p>
    <w:p w:rsidR="00990445" w:rsidRDefault="00DE7049" w:rsidP="00990445">
      <w:pPr>
        <w:spacing w:line="240" w:lineRule="auto"/>
        <w:contextualSpacing/>
        <w:jc w:val="lowKashida"/>
        <w:rPr>
          <w:rFonts w:ascii="Arial" w:hAnsi="Arial" w:cs="Arial"/>
          <w:color w:val="000000"/>
          <w:sz w:val="32"/>
          <w:szCs w:val="32"/>
          <w:rtl/>
        </w:rPr>
      </w:pPr>
      <w:r>
        <w:rPr>
          <w:rFonts w:ascii="Traditional Arabic" w:hAnsi="Traditional Arabic" w:cs="Traditional Arabic" w:hint="cs"/>
          <w:sz w:val="36"/>
          <w:szCs w:val="36"/>
          <w:rtl/>
        </w:rPr>
        <w:t xml:space="preserve">وقال في قوله: </w:t>
      </w:r>
      <w:r w:rsidR="001218AC">
        <w:rPr>
          <w:rFonts w:ascii="QCF_BSML" w:hAnsi="QCF_BSML" w:cs="QCF_BSML"/>
          <w:color w:val="000000"/>
          <w:sz w:val="32"/>
          <w:szCs w:val="32"/>
          <w:rtl/>
        </w:rPr>
        <w:t xml:space="preserve">ﭽ </w:t>
      </w:r>
      <w:r w:rsidR="001218AC">
        <w:rPr>
          <w:rFonts w:ascii="QCF_P279" w:hAnsi="QCF_P279" w:cs="QCF_P279"/>
          <w:color w:val="000000"/>
          <w:sz w:val="32"/>
          <w:szCs w:val="32"/>
          <w:rtl/>
        </w:rPr>
        <w:t xml:space="preserve">ﭽ  ﭾ  ﭿ  ﮀ  ﮁ  ﮂ    ﮃ  ﮄ  ﮅ   ﮆ  ﮇ  ﮈ  ﮉ  ﮊ  ﮋ  ﮌ  ﮍ      ﮎ  ﮏ  ﮐ  ﮑ  ﮒ  ﮓ  ﮔ  ﮕ   </w:t>
      </w:r>
      <w:r w:rsidR="001218AC">
        <w:rPr>
          <w:rFonts w:ascii="QCF_BSML" w:hAnsi="QCF_BSML" w:cs="QCF_BSML"/>
          <w:color w:val="000000"/>
          <w:sz w:val="32"/>
          <w:szCs w:val="32"/>
          <w:rtl/>
        </w:rPr>
        <w:t>ﭼ</w:t>
      </w:r>
      <w:r w:rsidR="001218AC">
        <w:rPr>
          <w:rFonts w:ascii="Arial" w:hAnsi="Arial" w:cs="Arial"/>
          <w:color w:val="000000"/>
          <w:sz w:val="18"/>
          <w:szCs w:val="18"/>
          <w:rtl/>
        </w:rPr>
        <w:t xml:space="preserve"> </w:t>
      </w:r>
      <w:r w:rsidR="001218AC">
        <w:rPr>
          <w:rFonts w:ascii="Arial" w:hAnsi="Arial" w:cs="Arial"/>
          <w:color w:val="000000"/>
          <w:sz w:val="32"/>
          <w:szCs w:val="32"/>
          <w:rtl/>
        </w:rPr>
        <w:t>النحل</w:t>
      </w:r>
      <w:r w:rsidR="001218AC">
        <w:rPr>
          <w:rFonts w:ascii="Arial" w:hAnsi="Arial" w:cs="Arial" w:hint="cs"/>
          <w:color w:val="000000"/>
          <w:sz w:val="32"/>
          <w:szCs w:val="32"/>
          <w:rtl/>
        </w:rPr>
        <w:t>.</w:t>
      </w:r>
    </w:p>
    <w:p w:rsidR="00436CE6" w:rsidRPr="00436CE6" w:rsidRDefault="007732CB" w:rsidP="00436CE6">
      <w:pPr>
        <w:pStyle w:val="a3"/>
        <w:numPr>
          <w:ilvl w:val="0"/>
          <w:numId w:val="16"/>
        </w:numPr>
        <w:spacing w:line="240" w:lineRule="auto"/>
        <w:ind w:left="782" w:hanging="357"/>
        <w:contextualSpacing w:val="0"/>
        <w:jc w:val="lowKashida"/>
        <w:rPr>
          <w:rFonts w:ascii="Traditional Arabic" w:hAnsi="Traditional Arabic" w:cs="Traditional Arabic"/>
          <w:sz w:val="36"/>
          <w:szCs w:val="36"/>
          <w:rtl/>
        </w:rPr>
      </w:pPr>
      <w:r w:rsidRPr="00990445">
        <w:rPr>
          <w:rFonts w:ascii="Traditional Arabic" w:hAnsi="Traditional Arabic" w:cs="Traditional Arabic"/>
          <w:sz w:val="36"/>
          <w:szCs w:val="36"/>
          <w:rtl/>
        </w:rPr>
        <w:t>"باب التصديق والتكذيب، والعلم والجهل، ليس هو باب الحب والبغض، واستحباب الدنيا على الآخرة، قد يكون مع العلم والتصديق بأن الكفر يضر في الآخرة، وبأنه ماله في الآخرة من خلاق".</w:t>
      </w:r>
      <w:r w:rsidR="0068197A" w:rsidRPr="006523D7">
        <w:rPr>
          <w:rStyle w:val="a5"/>
          <w:rFonts w:cs="Traditional Arabic"/>
          <w:b/>
          <w:bCs/>
          <w:sz w:val="36"/>
          <w:szCs w:val="36"/>
          <w:rtl/>
        </w:rPr>
        <w:footnoteReference w:id="30"/>
      </w:r>
      <w:r w:rsidR="0068197A" w:rsidRPr="00990445">
        <w:rPr>
          <w:rFonts w:ascii="Traditional Arabic" w:hAnsi="Traditional Arabic" w:cs="Traditional Arabic"/>
          <w:sz w:val="36"/>
          <w:szCs w:val="36"/>
          <w:rtl/>
        </w:rPr>
        <w:t xml:space="preserve"> </w:t>
      </w:r>
      <w:r w:rsidRPr="00990445">
        <w:rPr>
          <w:rFonts w:ascii="Traditional Arabic" w:hAnsi="Traditional Arabic" w:cs="Traditional Arabic"/>
          <w:sz w:val="36"/>
          <w:szCs w:val="36"/>
          <w:rtl/>
        </w:rPr>
        <w:t xml:space="preserve"> </w:t>
      </w:r>
    </w:p>
    <w:p w:rsidR="00990445" w:rsidRPr="00436CE6" w:rsidRDefault="007732CB" w:rsidP="00436CE6">
      <w:pPr>
        <w:pStyle w:val="a3"/>
        <w:numPr>
          <w:ilvl w:val="0"/>
          <w:numId w:val="34"/>
        </w:numPr>
        <w:spacing w:line="240" w:lineRule="auto"/>
        <w:jc w:val="lowKashida"/>
        <w:rPr>
          <w:rFonts w:ascii="Traditional Arabic" w:hAnsi="Traditional Arabic" w:cs="Traditional Arabic"/>
          <w:b/>
          <w:bCs/>
          <w:sz w:val="36"/>
          <w:szCs w:val="36"/>
          <w:rtl/>
        </w:rPr>
      </w:pPr>
      <w:r w:rsidRPr="00436CE6">
        <w:rPr>
          <w:rFonts w:ascii="Traditional Arabic" w:hAnsi="Traditional Arabic" w:cs="Traditional Arabic"/>
          <w:b/>
          <w:bCs/>
          <w:sz w:val="36"/>
          <w:szCs w:val="36"/>
          <w:rtl/>
        </w:rPr>
        <w:t>كفر اللسان</w:t>
      </w:r>
      <w:r w:rsidR="00436CE6">
        <w:rPr>
          <w:rFonts w:ascii="Traditional Arabic" w:hAnsi="Traditional Arabic" w:cs="Traditional Arabic" w:hint="cs"/>
          <w:b/>
          <w:bCs/>
          <w:sz w:val="36"/>
          <w:szCs w:val="36"/>
          <w:rtl/>
        </w:rPr>
        <w:t>.</w:t>
      </w:r>
    </w:p>
    <w:p w:rsidR="00990445" w:rsidRDefault="007732CB" w:rsidP="00990445">
      <w:pPr>
        <w:contextualSpacing/>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t>وأما كفر اللسان</w:t>
      </w:r>
      <w:r w:rsidR="0068197A">
        <w:rPr>
          <w:rFonts w:ascii="Traditional Arabic" w:hAnsi="Traditional Arabic" w:cs="Traditional Arabic" w:hint="cs"/>
          <w:sz w:val="36"/>
          <w:szCs w:val="36"/>
          <w:rtl/>
        </w:rPr>
        <w:t>، فيكون بالسب، والاستهزاء، أو بإنكار وحدانية الله تعالى ونحو من هذا</w:t>
      </w:r>
      <w:r w:rsidR="00990445">
        <w:rPr>
          <w:rFonts w:ascii="Traditional Arabic" w:hAnsi="Traditional Arabic" w:cs="Traditional Arabic" w:hint="cs"/>
          <w:sz w:val="36"/>
          <w:szCs w:val="36"/>
          <w:rtl/>
        </w:rPr>
        <w:t xml:space="preserve">.  </w:t>
      </w:r>
    </w:p>
    <w:p w:rsidR="007732CB" w:rsidRPr="00990445" w:rsidRDefault="007732CB" w:rsidP="00990445">
      <w:pPr>
        <w:contextualSpacing/>
        <w:jc w:val="lowKashida"/>
        <w:rPr>
          <w:rFonts w:ascii="Traditional Arabic" w:hAnsi="Traditional Arabic" w:cs="Traditional Arabic"/>
          <w:b/>
          <w:bCs/>
          <w:sz w:val="36"/>
          <w:szCs w:val="36"/>
          <w:rtl/>
        </w:rPr>
      </w:pPr>
      <w:r w:rsidRPr="007732CB">
        <w:rPr>
          <w:rFonts w:ascii="Traditional Arabic" w:hAnsi="Traditional Arabic" w:cs="Traditional Arabic"/>
          <w:sz w:val="36"/>
          <w:szCs w:val="36"/>
          <w:rtl/>
        </w:rPr>
        <w:t>قال أبو ثور: " لو قال المسيح هو الله، وجحد أمر الإسلام، وقال: لم يعتقد قلبي على شيء من ذلك</w:t>
      </w:r>
      <w:r w:rsidR="0068197A">
        <w:rPr>
          <w:rFonts w:ascii="Traditional Arabic" w:hAnsi="Traditional Arabic" w:cs="Traditional Arabic" w:hint="cs"/>
          <w:sz w:val="36"/>
          <w:szCs w:val="36"/>
          <w:rtl/>
        </w:rPr>
        <w:t>.</w:t>
      </w:r>
      <w:r w:rsidRPr="007732CB">
        <w:rPr>
          <w:rFonts w:ascii="Traditional Arabic" w:hAnsi="Traditional Arabic" w:cs="Traditional Arabic"/>
          <w:sz w:val="36"/>
          <w:szCs w:val="36"/>
          <w:rtl/>
        </w:rPr>
        <w:t xml:space="preserve"> أنه كافر بإظهار ذلك، وليس بمؤمن"</w:t>
      </w:r>
      <w:r w:rsidR="0068197A" w:rsidRPr="007732CB">
        <w:rPr>
          <w:rFonts w:ascii="Traditional Arabic" w:hAnsi="Traditional Arabic" w:cs="Traditional Arabic"/>
          <w:sz w:val="36"/>
          <w:szCs w:val="36"/>
          <w:rtl/>
        </w:rPr>
        <w:t>.</w:t>
      </w:r>
      <w:r w:rsidR="0068197A" w:rsidRPr="006523D7">
        <w:rPr>
          <w:rStyle w:val="a5"/>
          <w:rFonts w:cs="Traditional Arabic"/>
          <w:b/>
          <w:bCs/>
          <w:sz w:val="36"/>
          <w:szCs w:val="36"/>
          <w:rtl/>
        </w:rPr>
        <w:footnoteReference w:id="31"/>
      </w:r>
      <w:r w:rsidR="0068197A" w:rsidRPr="00AF6441">
        <w:rPr>
          <w:rFonts w:ascii="Traditional Arabic" w:hAnsi="Traditional Arabic" w:cs="Traditional Arabic"/>
          <w:sz w:val="36"/>
          <w:szCs w:val="36"/>
          <w:rtl/>
        </w:rPr>
        <w:t xml:space="preserve"> </w:t>
      </w:r>
      <w:r w:rsidRPr="007732CB">
        <w:rPr>
          <w:rFonts w:ascii="Traditional Arabic" w:hAnsi="Traditional Arabic" w:cs="Traditional Arabic"/>
          <w:sz w:val="36"/>
          <w:szCs w:val="36"/>
          <w:rtl/>
        </w:rPr>
        <w:t xml:space="preserve"> </w:t>
      </w:r>
    </w:p>
    <w:p w:rsidR="007732CB" w:rsidRPr="007732CB" w:rsidRDefault="007732CB" w:rsidP="007732CB">
      <w:pPr>
        <w:contextualSpacing/>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t xml:space="preserve">وقال ابن حزم: </w:t>
      </w:r>
    </w:p>
    <w:p w:rsidR="00CC2F2C" w:rsidRDefault="007732CB" w:rsidP="00436CE6">
      <w:pPr>
        <w:spacing w:line="240" w:lineRule="auto"/>
        <w:contextualSpacing/>
        <w:jc w:val="both"/>
        <w:rPr>
          <w:rFonts w:ascii="Traditional Arabic" w:hAnsi="Traditional Arabic" w:cs="Traditional Arabic"/>
          <w:sz w:val="36"/>
          <w:szCs w:val="36"/>
          <w:rtl/>
        </w:rPr>
      </w:pPr>
      <w:r w:rsidRPr="007732CB">
        <w:rPr>
          <w:rFonts w:ascii="Traditional Arabic" w:hAnsi="Traditional Arabic" w:cs="Traditional Arabic"/>
          <w:sz w:val="36"/>
          <w:szCs w:val="36"/>
          <w:rtl/>
        </w:rPr>
        <w:lastRenderedPageBreak/>
        <w:t>" ومما يتبين أن الكفر يكون بالكلام</w:t>
      </w:r>
      <w:r w:rsidR="00DE7049">
        <w:rPr>
          <w:rFonts w:ascii="Traditional Arabic" w:hAnsi="Traditional Arabic" w:cs="Traditional Arabic" w:hint="cs"/>
          <w:sz w:val="36"/>
          <w:szCs w:val="36"/>
          <w:rtl/>
        </w:rPr>
        <w:t>،</w:t>
      </w:r>
      <w:r w:rsidRPr="007732CB">
        <w:rPr>
          <w:rFonts w:ascii="Traditional Arabic" w:hAnsi="Traditional Arabic" w:cs="Traditional Arabic"/>
          <w:sz w:val="36"/>
          <w:szCs w:val="36"/>
          <w:rtl/>
        </w:rPr>
        <w:t xml:space="preserve"> قول الله عز وجل: </w:t>
      </w:r>
      <w:r w:rsidR="003A6F7C">
        <w:rPr>
          <w:rFonts w:ascii="QCF_BSML" w:hAnsi="QCF_BSML" w:cs="QCF_BSML"/>
          <w:color w:val="000000"/>
          <w:sz w:val="32"/>
          <w:szCs w:val="32"/>
          <w:rtl/>
        </w:rPr>
        <w:t xml:space="preserve">ﭽ </w:t>
      </w:r>
      <w:r w:rsidR="003A6F7C">
        <w:rPr>
          <w:rFonts w:ascii="QCF_P298" w:hAnsi="QCF_P298" w:cs="QCF_P298"/>
          <w:color w:val="000000"/>
          <w:sz w:val="32"/>
          <w:szCs w:val="32"/>
          <w:rtl/>
        </w:rPr>
        <w:t xml:space="preserve">ﭑ  ﭒ  ﭓ  ﭔ  ﭕ    ﭖ  ﭗ  ﭘ  ﭙ  ﭚ  ﭛ   ﭜ  ﭝ  ﭞ  ﭟ  ﭠ  ﭡ  ﭢ  ﭣ  ﭤ   ﭥ   ﭦ  ﭧ  ﭨ  ﭩ  ﭪ  ﭫ  ﭬ    ﭭ  ﭮ   ﭯ     ﭰ  ﭱ  ﭲ  ﭳ  ﭴ  ﭵ  ﭶ  ﭷ  ﭸ  ﭹ  ﭺ   ﭻ  </w:t>
      </w:r>
      <w:r w:rsidR="003A6F7C">
        <w:rPr>
          <w:rFonts w:ascii="QCF_BSML" w:hAnsi="QCF_BSML" w:cs="QCF_BSML"/>
          <w:color w:val="000000"/>
          <w:sz w:val="32"/>
          <w:szCs w:val="32"/>
          <w:rtl/>
        </w:rPr>
        <w:t>ﭼ</w:t>
      </w:r>
      <w:r w:rsidRPr="007732CB">
        <w:rPr>
          <w:rFonts w:ascii="Traditional Arabic" w:hAnsi="Traditional Arabic" w:cs="Traditional Arabic"/>
          <w:sz w:val="36"/>
          <w:szCs w:val="36"/>
          <w:rtl/>
        </w:rPr>
        <w:t>، إلى قوله:</w:t>
      </w:r>
      <w:r w:rsidR="006A4690" w:rsidRPr="006A4690">
        <w:rPr>
          <w:rFonts w:ascii="QCF_BSML" w:hAnsi="QCF_BSML" w:cs="QCF_BSML"/>
          <w:color w:val="000000"/>
          <w:sz w:val="32"/>
          <w:szCs w:val="32"/>
          <w:rtl/>
        </w:rPr>
        <w:t xml:space="preserve"> </w:t>
      </w:r>
      <w:r w:rsidR="006A4690">
        <w:rPr>
          <w:rFonts w:ascii="QCF_BSML" w:hAnsi="QCF_BSML" w:cs="QCF_BSML"/>
          <w:color w:val="000000"/>
          <w:sz w:val="32"/>
          <w:szCs w:val="32"/>
          <w:rtl/>
        </w:rPr>
        <w:t>ﭽ</w:t>
      </w:r>
      <w:r w:rsidRPr="007732CB">
        <w:rPr>
          <w:rFonts w:ascii="Traditional Arabic" w:hAnsi="Traditional Arabic" w:cs="Traditional Arabic"/>
          <w:sz w:val="36"/>
          <w:szCs w:val="36"/>
          <w:rtl/>
        </w:rPr>
        <w:t xml:space="preserve"> </w:t>
      </w:r>
      <w:r w:rsidR="001E4132">
        <w:rPr>
          <w:rFonts w:ascii="QCF_P298" w:hAnsi="QCF_P298" w:cs="QCF_P298"/>
          <w:color w:val="000000"/>
          <w:sz w:val="32"/>
          <w:szCs w:val="32"/>
          <w:rtl/>
        </w:rPr>
        <w:t xml:space="preserve">ﯢ  ﯣ   ﯤ  ﯥ      ﯦ  ﯧ  </w:t>
      </w:r>
      <w:r w:rsidR="001E4132">
        <w:rPr>
          <w:rFonts w:ascii="QCF_BSML" w:hAnsi="QCF_BSML" w:cs="QCF_BSML"/>
          <w:color w:val="000000"/>
          <w:sz w:val="32"/>
          <w:szCs w:val="32"/>
          <w:rtl/>
        </w:rPr>
        <w:t>ﭼ</w:t>
      </w:r>
      <w:r w:rsidR="001E4132">
        <w:rPr>
          <w:rFonts w:ascii="Arial" w:hAnsi="Arial" w:cs="Arial"/>
          <w:color w:val="000000"/>
          <w:sz w:val="18"/>
          <w:szCs w:val="18"/>
          <w:rtl/>
        </w:rPr>
        <w:t xml:space="preserve"> </w:t>
      </w:r>
      <w:r w:rsidR="001E4132">
        <w:rPr>
          <w:rFonts w:ascii="Arial" w:hAnsi="Arial" w:cs="Arial"/>
          <w:color w:val="000000"/>
          <w:sz w:val="32"/>
          <w:szCs w:val="32"/>
          <w:rtl/>
        </w:rPr>
        <w:t>الكهف</w:t>
      </w:r>
      <w:r w:rsidR="006A4690">
        <w:rPr>
          <w:rFonts w:ascii="Traditional Arabic" w:hAnsi="Traditional Arabic" w:cs="Traditional Arabic" w:hint="cs"/>
          <w:sz w:val="36"/>
          <w:szCs w:val="36"/>
          <w:rtl/>
        </w:rPr>
        <w:t>.</w:t>
      </w:r>
    </w:p>
    <w:p w:rsidR="006A4690" w:rsidRDefault="007732CB" w:rsidP="006A4690">
      <w:pPr>
        <w:spacing w:line="240" w:lineRule="auto"/>
        <w:contextualSpacing/>
        <w:jc w:val="both"/>
        <w:rPr>
          <w:rFonts w:ascii="Traditional Arabic" w:hAnsi="Traditional Arabic" w:cs="Traditional Arabic"/>
          <w:sz w:val="36"/>
          <w:szCs w:val="36"/>
          <w:rtl/>
        </w:rPr>
      </w:pPr>
      <w:r w:rsidRPr="007732CB">
        <w:rPr>
          <w:rFonts w:ascii="Traditional Arabic" w:hAnsi="Traditional Arabic" w:cs="Traditional Arabic"/>
          <w:sz w:val="36"/>
          <w:szCs w:val="36"/>
          <w:rtl/>
        </w:rPr>
        <w:t xml:space="preserve"> </w:t>
      </w:r>
    </w:p>
    <w:p w:rsidR="007732CB" w:rsidRPr="007732CB" w:rsidRDefault="007732CB" w:rsidP="006A4690">
      <w:pPr>
        <w:contextualSpacing/>
        <w:jc w:val="both"/>
        <w:rPr>
          <w:rFonts w:ascii="Traditional Arabic" w:hAnsi="Traditional Arabic" w:cs="Traditional Arabic"/>
          <w:sz w:val="36"/>
          <w:szCs w:val="36"/>
          <w:rtl/>
        </w:rPr>
      </w:pPr>
      <w:r w:rsidRPr="007732CB">
        <w:rPr>
          <w:rFonts w:ascii="Traditional Arabic" w:hAnsi="Traditional Arabic" w:cs="Traditional Arabic"/>
          <w:sz w:val="36"/>
          <w:szCs w:val="36"/>
          <w:rtl/>
        </w:rPr>
        <w:t>فأثبت الله الشرك والكفر مع إقراره بربه تعالى إذ شك في البعث".</w:t>
      </w:r>
      <w:r w:rsidR="00DE7049" w:rsidRPr="006523D7">
        <w:rPr>
          <w:rStyle w:val="a5"/>
          <w:rFonts w:cs="Traditional Arabic"/>
          <w:b/>
          <w:bCs/>
          <w:sz w:val="36"/>
          <w:szCs w:val="36"/>
          <w:rtl/>
        </w:rPr>
        <w:footnoteReference w:id="32"/>
      </w:r>
    </w:p>
    <w:p w:rsidR="007732CB" w:rsidRPr="007732CB" w:rsidRDefault="007732CB" w:rsidP="00647732">
      <w:pPr>
        <w:contextualSpacing/>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t xml:space="preserve">ويقول ابن تيمية في الآيات: </w:t>
      </w:r>
      <w:r w:rsidR="00647732">
        <w:rPr>
          <w:rFonts w:ascii="QCF_BSML" w:hAnsi="QCF_BSML" w:cs="QCF_BSML"/>
          <w:color w:val="000000"/>
          <w:sz w:val="32"/>
          <w:szCs w:val="32"/>
          <w:rtl/>
        </w:rPr>
        <w:t xml:space="preserve">ﭽ </w:t>
      </w:r>
      <w:r w:rsidR="00647732">
        <w:rPr>
          <w:rFonts w:ascii="QCF_P197" w:hAnsi="QCF_P197" w:cs="QCF_P197"/>
          <w:color w:val="000000"/>
          <w:sz w:val="32"/>
          <w:szCs w:val="32"/>
          <w:rtl/>
        </w:rPr>
        <w:t>ﮒ  ﮓ  ﮔ  ﮕ            ﮖ  ﮗ</w:t>
      </w:r>
      <w:r w:rsidR="00647732">
        <w:rPr>
          <w:rFonts w:ascii="QCF_P197" w:hAnsi="QCF_P197" w:cs="QCF_P197"/>
          <w:color w:val="0000A5"/>
          <w:sz w:val="32"/>
          <w:szCs w:val="32"/>
          <w:rtl/>
        </w:rPr>
        <w:t>ﮘ</w:t>
      </w:r>
      <w:r w:rsidR="00647732">
        <w:rPr>
          <w:rFonts w:ascii="QCF_P197" w:hAnsi="QCF_P197" w:cs="QCF_P197"/>
          <w:color w:val="000000"/>
          <w:sz w:val="32"/>
          <w:szCs w:val="32"/>
          <w:rtl/>
        </w:rPr>
        <w:t xml:space="preserve">  </w:t>
      </w:r>
      <w:r w:rsidR="00647732">
        <w:rPr>
          <w:rFonts w:ascii="QCF_BSML" w:hAnsi="QCF_BSML" w:cs="QCF_BSML"/>
          <w:color w:val="000000"/>
          <w:sz w:val="32"/>
          <w:szCs w:val="32"/>
          <w:rtl/>
        </w:rPr>
        <w:t>ﭼ</w:t>
      </w:r>
      <w:r w:rsidR="00647732">
        <w:rPr>
          <w:rFonts w:ascii="Arial" w:hAnsi="Arial" w:cs="Arial"/>
          <w:color w:val="000000"/>
          <w:sz w:val="18"/>
          <w:szCs w:val="18"/>
          <w:rtl/>
        </w:rPr>
        <w:t xml:space="preserve"> </w:t>
      </w:r>
      <w:r w:rsidR="00647732">
        <w:rPr>
          <w:rFonts w:ascii="Arial" w:hAnsi="Arial" w:cs="Arial"/>
          <w:color w:val="000000"/>
          <w:sz w:val="32"/>
          <w:szCs w:val="32"/>
          <w:rtl/>
        </w:rPr>
        <w:t>التوبة: ٦٦</w:t>
      </w:r>
    </w:p>
    <w:p w:rsidR="007732CB" w:rsidRPr="007732CB" w:rsidRDefault="007732CB" w:rsidP="007732CB">
      <w:pPr>
        <w:contextualSpacing/>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t>" فقد أخبر تعالى أنهم كفروا بعد إيمانهم، مع قولهم إنا تكلمنا بالكفر من غير اعتقاد له، بل كنا نخوض ونلعب، وبين أن الاستهزاء بآيات الله كفر، ولا يكون هذا إلا ممن شرح صدره بهذا الكلام".</w:t>
      </w:r>
      <w:r w:rsidR="00DE7049" w:rsidRPr="006523D7">
        <w:rPr>
          <w:rStyle w:val="a5"/>
          <w:rFonts w:cs="Traditional Arabic"/>
          <w:b/>
          <w:bCs/>
          <w:sz w:val="36"/>
          <w:szCs w:val="36"/>
          <w:rtl/>
        </w:rPr>
        <w:footnoteReference w:id="33"/>
      </w:r>
    </w:p>
    <w:p w:rsidR="007732CB" w:rsidRPr="007732CB" w:rsidRDefault="007732CB" w:rsidP="00436CE6">
      <w:pPr>
        <w:pStyle w:val="1"/>
        <w:numPr>
          <w:ilvl w:val="0"/>
          <w:numId w:val="34"/>
        </w:numPr>
        <w:contextualSpacing/>
        <w:rPr>
          <w:rFonts w:ascii="Traditional Arabic" w:hAnsi="Traditional Arabic"/>
          <w:sz w:val="36"/>
          <w:szCs w:val="36"/>
          <w:rtl/>
        </w:rPr>
      </w:pPr>
      <w:r w:rsidRPr="007732CB">
        <w:rPr>
          <w:rFonts w:ascii="Traditional Arabic" w:hAnsi="Traditional Arabic"/>
          <w:sz w:val="36"/>
          <w:szCs w:val="36"/>
          <w:rtl/>
        </w:rPr>
        <w:t>كفر الجوارح</w:t>
      </w:r>
    </w:p>
    <w:p w:rsidR="00C67100" w:rsidRDefault="00DE7049" w:rsidP="00DE7049">
      <w:pPr>
        <w:pStyle w:val="a8"/>
        <w:contextualSpacing/>
        <w:rPr>
          <w:rFonts w:ascii="Traditional Arabic" w:hAnsi="Traditional Arabic"/>
          <w:sz w:val="36"/>
          <w:szCs w:val="36"/>
          <w:rtl/>
        </w:rPr>
      </w:pPr>
      <w:r>
        <w:rPr>
          <w:rFonts w:ascii="Traditional Arabic" w:hAnsi="Traditional Arabic" w:hint="cs"/>
          <w:sz w:val="36"/>
          <w:szCs w:val="36"/>
          <w:rtl/>
        </w:rPr>
        <w:t xml:space="preserve">والكفر على الجوارح: التولي والإعراض. أو فعل ناقض كالسجود بنية التقرب لغير الله تعالى، والذبح والنذر. </w:t>
      </w:r>
    </w:p>
    <w:p w:rsidR="00DE7049" w:rsidRDefault="007732CB" w:rsidP="00DE7049">
      <w:pPr>
        <w:pStyle w:val="a8"/>
        <w:contextualSpacing/>
        <w:rPr>
          <w:rFonts w:ascii="Traditional Arabic" w:hAnsi="Traditional Arabic"/>
          <w:sz w:val="36"/>
          <w:szCs w:val="36"/>
          <w:rtl/>
        </w:rPr>
      </w:pPr>
      <w:r w:rsidRPr="007732CB">
        <w:rPr>
          <w:rFonts w:ascii="Traditional Arabic" w:hAnsi="Traditional Arabic"/>
          <w:sz w:val="36"/>
          <w:szCs w:val="36"/>
          <w:rtl/>
        </w:rPr>
        <w:t>قال الحميدي:</w:t>
      </w:r>
      <w:r w:rsidR="00DE7049">
        <w:rPr>
          <w:rFonts w:ascii="Traditional Arabic" w:hAnsi="Traditional Arabic" w:hint="cs"/>
          <w:sz w:val="36"/>
          <w:szCs w:val="36"/>
          <w:rtl/>
        </w:rPr>
        <w:t xml:space="preserve"> </w:t>
      </w:r>
    </w:p>
    <w:p w:rsidR="007732CB" w:rsidRPr="007732CB" w:rsidRDefault="007732CB" w:rsidP="00DE7049">
      <w:pPr>
        <w:pStyle w:val="a8"/>
        <w:contextualSpacing/>
        <w:rPr>
          <w:rFonts w:ascii="Traditional Arabic" w:hAnsi="Traditional Arabic"/>
          <w:sz w:val="36"/>
          <w:szCs w:val="36"/>
          <w:rtl/>
        </w:rPr>
      </w:pPr>
      <w:r w:rsidRPr="007732CB">
        <w:rPr>
          <w:rFonts w:ascii="Traditional Arabic" w:hAnsi="Traditional Arabic"/>
          <w:sz w:val="36"/>
          <w:szCs w:val="36"/>
          <w:rtl/>
        </w:rPr>
        <w:t>" وأخبرت أن قوما يقولون: إن من أقر بالصلاة والزكاة والصوم والحج، ولم يفعل من ذلك شيئا حتى يموت، أو يصلي مسند ظهره، مستدبر القبلة حتى يموت، فهو مؤمن، ما لم يكن جاحدا، إذا علم أن تركه ذلك في إيمان، إذا كان يقر الفروض، واستقبال القبلة.</w:t>
      </w:r>
    </w:p>
    <w:p w:rsidR="00173A3A" w:rsidRDefault="007732CB" w:rsidP="00173A3A">
      <w:pPr>
        <w:contextualSpacing/>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t>فقلت: هذا الكفر بالله الصراح، وخلاف كتاب الله وسنة رسوله صلى الله عليه وسلم، وفعل المسلمين، قال الله</w:t>
      </w:r>
      <w:r w:rsidR="00173A3A">
        <w:rPr>
          <w:rFonts w:ascii="Traditional Arabic" w:hAnsi="Traditional Arabic" w:cs="Traditional Arabic" w:hint="cs"/>
          <w:sz w:val="36"/>
          <w:szCs w:val="36"/>
          <w:rtl/>
        </w:rPr>
        <w:t xml:space="preserve"> تعالى</w:t>
      </w:r>
      <w:r w:rsidRPr="007732CB">
        <w:rPr>
          <w:rFonts w:ascii="Traditional Arabic" w:hAnsi="Traditional Arabic" w:cs="Traditional Arabic"/>
          <w:sz w:val="36"/>
          <w:szCs w:val="36"/>
          <w:rtl/>
        </w:rPr>
        <w:t>:</w:t>
      </w:r>
    </w:p>
    <w:p w:rsidR="007732CB" w:rsidRPr="007732CB" w:rsidRDefault="007732CB" w:rsidP="00173A3A">
      <w:pPr>
        <w:contextualSpacing/>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t xml:space="preserve"> </w:t>
      </w:r>
      <w:r w:rsidR="00173A3A">
        <w:rPr>
          <w:rFonts w:ascii="QCF_BSML" w:hAnsi="QCF_BSML" w:cs="QCF_BSML"/>
          <w:color w:val="000000"/>
          <w:sz w:val="32"/>
          <w:szCs w:val="32"/>
          <w:rtl/>
        </w:rPr>
        <w:t xml:space="preserve">ﭽ </w:t>
      </w:r>
      <w:r w:rsidR="00173A3A">
        <w:rPr>
          <w:rFonts w:ascii="QCF_P598" w:hAnsi="QCF_P598" w:cs="QCF_P598"/>
          <w:color w:val="000000"/>
          <w:sz w:val="32"/>
          <w:szCs w:val="32"/>
          <w:rtl/>
        </w:rPr>
        <w:t>ﮠ  ﮡ  ﮢ   ﮣ  ﮤ</w:t>
      </w:r>
      <w:r w:rsidR="00173A3A">
        <w:rPr>
          <w:rFonts w:ascii="QCF_P598" w:hAnsi="QCF_P598" w:cs="QCF_P598"/>
          <w:color w:val="0000A5"/>
          <w:sz w:val="32"/>
          <w:szCs w:val="32"/>
          <w:rtl/>
        </w:rPr>
        <w:t>ﮥ</w:t>
      </w:r>
      <w:r w:rsidR="00173A3A">
        <w:rPr>
          <w:rFonts w:ascii="QCF_P598" w:hAnsi="QCF_P598" w:cs="QCF_P598"/>
          <w:color w:val="000000"/>
          <w:sz w:val="32"/>
          <w:szCs w:val="32"/>
          <w:rtl/>
        </w:rPr>
        <w:t xml:space="preserve">  ﮦ  ﮧ   ﮨ  ﮩ</w:t>
      </w:r>
      <w:r w:rsidR="00173A3A">
        <w:rPr>
          <w:rFonts w:ascii="QCF_BSML" w:hAnsi="QCF_BSML" w:cs="QCF_BSML"/>
          <w:color w:val="000000"/>
          <w:sz w:val="32"/>
          <w:szCs w:val="32"/>
          <w:rtl/>
        </w:rPr>
        <w:t>ﭼ</w:t>
      </w:r>
      <w:r w:rsidR="00173A3A">
        <w:rPr>
          <w:rFonts w:ascii="Arial" w:hAnsi="Arial" w:cs="Arial"/>
          <w:color w:val="000000"/>
          <w:sz w:val="18"/>
          <w:szCs w:val="18"/>
          <w:rtl/>
        </w:rPr>
        <w:t xml:space="preserve"> </w:t>
      </w:r>
      <w:r w:rsidR="00173A3A">
        <w:rPr>
          <w:rFonts w:ascii="Arial" w:hAnsi="Arial" w:cs="Arial"/>
          <w:color w:val="000000"/>
          <w:sz w:val="32"/>
          <w:szCs w:val="32"/>
          <w:rtl/>
        </w:rPr>
        <w:t>البينة</w:t>
      </w:r>
      <w:r w:rsidR="00DE7049">
        <w:rPr>
          <w:rFonts w:ascii="Traditional Arabic" w:hAnsi="Traditional Arabic" w:cs="Traditional Arabic" w:hint="cs"/>
          <w:sz w:val="36"/>
          <w:szCs w:val="36"/>
          <w:rtl/>
        </w:rPr>
        <w:t>"</w:t>
      </w:r>
      <w:r w:rsidRPr="007732CB">
        <w:rPr>
          <w:rFonts w:ascii="Traditional Arabic" w:hAnsi="Traditional Arabic" w:cs="Traditional Arabic"/>
          <w:sz w:val="36"/>
          <w:szCs w:val="36"/>
          <w:rtl/>
        </w:rPr>
        <w:t>.</w:t>
      </w:r>
      <w:r w:rsidR="00DE7049" w:rsidRPr="006523D7">
        <w:rPr>
          <w:rStyle w:val="a5"/>
          <w:rFonts w:cs="Traditional Arabic"/>
          <w:b/>
          <w:bCs/>
          <w:sz w:val="36"/>
          <w:szCs w:val="36"/>
          <w:rtl/>
        </w:rPr>
        <w:footnoteReference w:id="34"/>
      </w:r>
      <w:r w:rsidR="00DE7049" w:rsidRPr="00AF6441">
        <w:rPr>
          <w:rFonts w:ascii="Traditional Arabic" w:hAnsi="Traditional Arabic" w:cs="Traditional Arabic"/>
          <w:sz w:val="36"/>
          <w:szCs w:val="36"/>
          <w:rtl/>
        </w:rPr>
        <w:t xml:space="preserve"> </w:t>
      </w:r>
      <w:r w:rsidRPr="007732CB">
        <w:rPr>
          <w:rFonts w:ascii="Traditional Arabic" w:hAnsi="Traditional Arabic" w:cs="Traditional Arabic"/>
          <w:sz w:val="36"/>
          <w:szCs w:val="36"/>
          <w:rtl/>
        </w:rPr>
        <w:t xml:space="preserve"> </w:t>
      </w:r>
    </w:p>
    <w:p w:rsidR="007732CB" w:rsidRPr="007732CB" w:rsidRDefault="007732CB" w:rsidP="00DE7049">
      <w:pPr>
        <w:contextualSpacing/>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lastRenderedPageBreak/>
        <w:t>وقال إسحاق بن راهويه:" ومما أجمعوا على تكفيره، وحكموا عليه كما حكموا على الجاحد، فالمؤمن الذي آمن بالله تعالى، ومما جاء من عنده، ثم قتل نبيا، أو أعان على قتل نبي، ويقول قتل الأنبياء محرم، فهو كافر".</w:t>
      </w:r>
      <w:r w:rsidR="00DE7049" w:rsidRPr="006523D7">
        <w:rPr>
          <w:rStyle w:val="a5"/>
          <w:rFonts w:cs="Traditional Arabic"/>
          <w:b/>
          <w:bCs/>
          <w:sz w:val="36"/>
          <w:szCs w:val="36"/>
          <w:rtl/>
        </w:rPr>
        <w:footnoteReference w:id="35"/>
      </w:r>
    </w:p>
    <w:p w:rsidR="00C67100" w:rsidRDefault="007732CB" w:rsidP="008738F7">
      <w:pPr>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t>قال ابن تيمية:</w:t>
      </w:r>
      <w:r w:rsidR="00DE7049">
        <w:rPr>
          <w:rFonts w:ascii="Traditional Arabic" w:hAnsi="Traditional Arabic" w:cs="Traditional Arabic" w:hint="cs"/>
          <w:sz w:val="36"/>
          <w:szCs w:val="36"/>
          <w:rtl/>
        </w:rPr>
        <w:t xml:space="preserve"> </w:t>
      </w:r>
    </w:p>
    <w:p w:rsidR="007732CB" w:rsidRDefault="007732CB" w:rsidP="008738F7">
      <w:pPr>
        <w:jc w:val="lowKashida"/>
        <w:rPr>
          <w:rFonts w:ascii="Traditional Arabic" w:hAnsi="Traditional Arabic" w:cs="Traditional Arabic"/>
          <w:sz w:val="36"/>
          <w:szCs w:val="36"/>
          <w:rtl/>
        </w:rPr>
      </w:pPr>
      <w:r w:rsidRPr="007732CB">
        <w:rPr>
          <w:rFonts w:ascii="Traditional Arabic" w:hAnsi="Traditional Arabic" w:cs="Traditional Arabic"/>
          <w:sz w:val="36"/>
          <w:szCs w:val="36"/>
          <w:rtl/>
        </w:rPr>
        <w:t>" الكفر يكون بتكذيب الرسول فيما أخبر به، أو الامتناع عن متابعته مع العلم بصدقه، مثل كفر فرعون واليهود ونحوهم"</w:t>
      </w:r>
      <w:r w:rsidR="00DE7049" w:rsidRPr="006523D7">
        <w:rPr>
          <w:rStyle w:val="a5"/>
          <w:rFonts w:cs="Traditional Arabic"/>
          <w:b/>
          <w:bCs/>
          <w:sz w:val="36"/>
          <w:szCs w:val="36"/>
          <w:rtl/>
        </w:rPr>
        <w:footnoteReference w:id="36"/>
      </w:r>
      <w:r w:rsidRPr="007732CB">
        <w:rPr>
          <w:rFonts w:ascii="Traditional Arabic" w:hAnsi="Traditional Arabic" w:cs="Traditional Arabic"/>
          <w:sz w:val="36"/>
          <w:szCs w:val="36"/>
          <w:rtl/>
        </w:rPr>
        <w:t xml:space="preserve">. </w:t>
      </w:r>
    </w:p>
    <w:p w:rsidR="00534EE2" w:rsidRPr="00436CE6" w:rsidRDefault="00436CE6" w:rsidP="00436CE6">
      <w:pPr>
        <w:contextualSpacing/>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(أنواع الكفر)</w:t>
      </w:r>
    </w:p>
    <w:p w:rsidR="008738F7" w:rsidRPr="008738F7" w:rsidRDefault="008738F7" w:rsidP="008738F7">
      <w:pPr>
        <w:contextualSpacing/>
        <w:jc w:val="both"/>
        <w:rPr>
          <w:rFonts w:ascii="Traditional Arabic" w:hAnsi="Traditional Arabic" w:cs="Traditional Arabic"/>
          <w:sz w:val="36"/>
          <w:szCs w:val="36"/>
          <w:rtl/>
        </w:rPr>
      </w:pPr>
      <w:r w:rsidRPr="008738F7">
        <w:rPr>
          <w:rFonts w:ascii="Traditional Arabic" w:hAnsi="Traditional Arabic" w:cs="Traditional Arabic"/>
          <w:sz w:val="36"/>
          <w:szCs w:val="36"/>
          <w:rtl/>
        </w:rPr>
        <w:t>فتلك متعلقاته، أما أنواعه فخ</w:t>
      </w:r>
      <w:r>
        <w:rPr>
          <w:rFonts w:ascii="Traditional Arabic" w:hAnsi="Traditional Arabic" w:cs="Traditional Arabic" w:hint="cs"/>
          <w:sz w:val="36"/>
          <w:szCs w:val="36"/>
          <w:rtl/>
        </w:rPr>
        <w:t>مس</w:t>
      </w:r>
      <w:r w:rsidRPr="008738F7">
        <w:rPr>
          <w:rFonts w:ascii="Traditional Arabic" w:hAnsi="Traditional Arabic" w:cs="Traditional Arabic"/>
          <w:sz w:val="36"/>
          <w:szCs w:val="36"/>
          <w:rtl/>
        </w:rPr>
        <w:t>ة</w:t>
      </w:r>
      <w:r w:rsidR="00926434">
        <w:rPr>
          <w:rFonts w:ascii="Traditional Arabic" w:hAnsi="Traditional Arabic" w:cs="Traditional Arabic" w:hint="cs"/>
          <w:sz w:val="36"/>
          <w:szCs w:val="36"/>
          <w:rtl/>
        </w:rPr>
        <w:t>، على ما فصله ابن القيم في المدارج</w:t>
      </w:r>
      <w:r w:rsidRPr="008738F7">
        <w:rPr>
          <w:rFonts w:ascii="Traditional Arabic" w:hAnsi="Traditional Arabic" w:cs="Traditional Arabic"/>
          <w:sz w:val="36"/>
          <w:szCs w:val="36"/>
          <w:rtl/>
        </w:rPr>
        <w:t>، هي:</w:t>
      </w:r>
    </w:p>
    <w:p w:rsidR="008738F7" w:rsidRPr="008738F7" w:rsidRDefault="00926434" w:rsidP="008738F7">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w:t>
      </w:r>
      <w:r w:rsidR="008738F7" w:rsidRPr="008738F7">
        <w:rPr>
          <w:rFonts w:ascii="Traditional Arabic" w:hAnsi="Traditional Arabic" w:cs="Traditional Arabic"/>
          <w:sz w:val="36"/>
          <w:szCs w:val="36"/>
          <w:rtl/>
        </w:rPr>
        <w:t>كفر تكذيب، و</w:t>
      </w:r>
      <w:r w:rsidR="008738F7">
        <w:rPr>
          <w:rFonts w:ascii="Traditional Arabic" w:hAnsi="Traditional Arabic" w:cs="Traditional Arabic"/>
          <w:sz w:val="36"/>
          <w:szCs w:val="36"/>
          <w:rtl/>
        </w:rPr>
        <w:t>استكبار وإباء</w:t>
      </w:r>
      <w:r w:rsidR="008738F7" w:rsidRPr="008738F7">
        <w:rPr>
          <w:rFonts w:ascii="Traditional Arabic" w:hAnsi="Traditional Arabic" w:cs="Traditional Arabic"/>
          <w:sz w:val="36"/>
          <w:szCs w:val="36"/>
          <w:rtl/>
        </w:rPr>
        <w:t xml:space="preserve">، وإعراض، وشك، ونفاق. </w:t>
      </w:r>
    </w:p>
    <w:p w:rsidR="00436CE6" w:rsidRDefault="008738F7" w:rsidP="00436CE6">
      <w:pPr>
        <w:pStyle w:val="a3"/>
        <w:numPr>
          <w:ilvl w:val="0"/>
          <w:numId w:val="35"/>
        </w:numPr>
        <w:jc w:val="both"/>
        <w:rPr>
          <w:rFonts w:ascii="Traditional Arabic" w:hAnsi="Traditional Arabic" w:cs="Traditional Arabic"/>
          <w:sz w:val="36"/>
          <w:szCs w:val="36"/>
        </w:rPr>
      </w:pPr>
      <w:r w:rsidRPr="00436CE6">
        <w:rPr>
          <w:rFonts w:ascii="Traditional Arabic" w:hAnsi="Traditional Arabic" w:cs="Traditional Arabic"/>
          <w:b/>
          <w:bCs/>
          <w:sz w:val="36"/>
          <w:szCs w:val="36"/>
          <w:rtl/>
        </w:rPr>
        <w:t>كفر التكذيب</w:t>
      </w:r>
      <w:r w:rsidR="00990445" w:rsidRPr="00436CE6">
        <w:rPr>
          <w:rFonts w:ascii="Traditional Arabic" w:hAnsi="Traditional Arabic" w:cs="Traditional Arabic" w:hint="cs"/>
          <w:sz w:val="36"/>
          <w:szCs w:val="36"/>
          <w:rtl/>
        </w:rPr>
        <w:t xml:space="preserve">: </w:t>
      </w:r>
      <w:r w:rsidRPr="00436CE6">
        <w:rPr>
          <w:rFonts w:ascii="Traditional Arabic" w:hAnsi="Traditional Arabic" w:cs="Traditional Arabic" w:hint="cs"/>
          <w:sz w:val="36"/>
          <w:szCs w:val="36"/>
          <w:rtl/>
        </w:rPr>
        <w:t xml:space="preserve">هو </w:t>
      </w:r>
      <w:r w:rsidRPr="00436CE6">
        <w:rPr>
          <w:rFonts w:ascii="Traditional Arabic" w:hAnsi="Traditional Arabic" w:cs="Traditional Arabic"/>
          <w:sz w:val="36"/>
          <w:szCs w:val="36"/>
          <w:rtl/>
        </w:rPr>
        <w:t xml:space="preserve">اعتقاد كذب الرسل، وهذا القسم قليل في الكفار، فإن الله تعالى أيد رسله وأعطاهم من البراهين والآيات على صدقهم ما أقام به الحجة، وأزال به المعذرة، قال الله تعالى عن فرعون وقومه: </w:t>
      </w:r>
      <w:r w:rsidR="00FD4367" w:rsidRPr="00436CE6">
        <w:rPr>
          <w:rFonts w:ascii="QCF_BSML" w:hAnsi="QCF_BSML" w:cs="QCF_BSML"/>
          <w:color w:val="000000"/>
          <w:sz w:val="32"/>
          <w:szCs w:val="32"/>
          <w:rtl/>
        </w:rPr>
        <w:t xml:space="preserve">ﭽ </w:t>
      </w:r>
      <w:r w:rsidR="00FD4367" w:rsidRPr="00436CE6">
        <w:rPr>
          <w:rFonts w:ascii="QCF_P378" w:hAnsi="QCF_P378" w:cs="QCF_P378"/>
          <w:color w:val="000000"/>
          <w:sz w:val="32"/>
          <w:szCs w:val="32"/>
          <w:rtl/>
        </w:rPr>
        <w:t>ﭑ  ﭒ  ﭓ  ﭔ  ﭕ  ﭖ</w:t>
      </w:r>
      <w:r w:rsidR="00FD4367" w:rsidRPr="00436CE6">
        <w:rPr>
          <w:rFonts w:ascii="QCF_P378" w:hAnsi="QCF_P378" w:cs="QCF_P378"/>
          <w:color w:val="0000A5"/>
          <w:sz w:val="32"/>
          <w:szCs w:val="32"/>
          <w:rtl/>
        </w:rPr>
        <w:t>ﭗ</w:t>
      </w:r>
      <w:r w:rsidR="00FD4367" w:rsidRPr="00436CE6">
        <w:rPr>
          <w:rFonts w:ascii="QCF_P378" w:hAnsi="QCF_P378" w:cs="QCF_P378"/>
          <w:color w:val="000000"/>
          <w:sz w:val="32"/>
          <w:szCs w:val="32"/>
          <w:rtl/>
        </w:rPr>
        <w:t xml:space="preserve">  </w:t>
      </w:r>
      <w:r w:rsidR="00FD4367" w:rsidRPr="00436CE6">
        <w:rPr>
          <w:rFonts w:ascii="QCF_BSML" w:hAnsi="QCF_BSML" w:cs="QCF_BSML"/>
          <w:color w:val="000000"/>
          <w:sz w:val="32"/>
          <w:szCs w:val="32"/>
          <w:rtl/>
        </w:rPr>
        <w:t>ﭼ</w:t>
      </w:r>
      <w:r w:rsidR="00FD4367" w:rsidRPr="00436CE6">
        <w:rPr>
          <w:rFonts w:ascii="Arial" w:hAnsi="Arial" w:cs="Arial"/>
          <w:color w:val="000000"/>
          <w:sz w:val="18"/>
          <w:szCs w:val="18"/>
          <w:rtl/>
        </w:rPr>
        <w:t xml:space="preserve"> </w:t>
      </w:r>
      <w:r w:rsidR="00FD4367" w:rsidRPr="00436CE6">
        <w:rPr>
          <w:rFonts w:ascii="Arial" w:hAnsi="Arial" w:cs="Arial"/>
          <w:color w:val="000000"/>
          <w:sz w:val="32"/>
          <w:szCs w:val="32"/>
          <w:rtl/>
        </w:rPr>
        <w:t>النمل: ١٤</w:t>
      </w:r>
      <w:r w:rsidRPr="00436CE6">
        <w:rPr>
          <w:rFonts w:ascii="Traditional Arabic" w:hAnsi="Traditional Arabic" w:cs="Traditional Arabic"/>
          <w:sz w:val="36"/>
          <w:szCs w:val="36"/>
          <w:rtl/>
        </w:rPr>
        <w:t xml:space="preserve">.وقال لرسوله: </w:t>
      </w:r>
      <w:r w:rsidR="00FD4367" w:rsidRPr="00436CE6">
        <w:rPr>
          <w:rFonts w:ascii="QCF_BSML" w:hAnsi="QCF_BSML" w:cs="QCF_BSML"/>
          <w:color w:val="000000"/>
          <w:sz w:val="32"/>
          <w:szCs w:val="32"/>
          <w:rtl/>
        </w:rPr>
        <w:t xml:space="preserve">ﭽ </w:t>
      </w:r>
      <w:r w:rsidR="00FD4367" w:rsidRPr="00436CE6">
        <w:rPr>
          <w:rFonts w:ascii="QCF_P131" w:hAnsi="QCF_P131" w:cs="QCF_P131"/>
          <w:color w:val="000000"/>
          <w:sz w:val="32"/>
          <w:szCs w:val="32"/>
          <w:rtl/>
        </w:rPr>
        <w:t xml:space="preserve">ﯙ  ﯚ     ﯛ    ﯜ  ﯝ  ﯞ  ﯟ  ﯠ  ﯡ  </w:t>
      </w:r>
      <w:r w:rsidR="00FD4367" w:rsidRPr="00436CE6">
        <w:rPr>
          <w:rFonts w:ascii="QCF_BSML" w:hAnsi="QCF_BSML" w:cs="QCF_BSML"/>
          <w:color w:val="000000"/>
          <w:sz w:val="32"/>
          <w:szCs w:val="32"/>
          <w:rtl/>
        </w:rPr>
        <w:t>ﭼ</w:t>
      </w:r>
      <w:r w:rsidR="00FD4367" w:rsidRPr="00436CE6">
        <w:rPr>
          <w:rFonts w:ascii="Arial" w:hAnsi="Arial" w:cs="Arial"/>
          <w:color w:val="000000"/>
          <w:sz w:val="18"/>
          <w:szCs w:val="18"/>
          <w:rtl/>
        </w:rPr>
        <w:t xml:space="preserve"> </w:t>
      </w:r>
      <w:r w:rsidR="00FD4367" w:rsidRPr="00436CE6">
        <w:rPr>
          <w:rFonts w:ascii="Arial" w:hAnsi="Arial" w:cs="Arial"/>
          <w:color w:val="000000"/>
          <w:sz w:val="32"/>
          <w:szCs w:val="32"/>
          <w:rtl/>
        </w:rPr>
        <w:t>الأنعام</w:t>
      </w:r>
      <w:r w:rsidR="00FD4367" w:rsidRPr="00436CE6">
        <w:rPr>
          <w:rFonts w:ascii="Arial" w:hAnsi="Arial" w:cs="Arial"/>
          <w:color w:val="000000"/>
          <w:sz w:val="32"/>
          <w:szCs w:val="32"/>
        </w:rPr>
        <w:t xml:space="preserve"> </w:t>
      </w:r>
      <w:r w:rsidRPr="00436CE6">
        <w:rPr>
          <w:rFonts w:ascii="Traditional Arabic" w:hAnsi="Traditional Arabic" w:cs="Traditional Arabic"/>
          <w:sz w:val="36"/>
          <w:szCs w:val="36"/>
          <w:rtl/>
        </w:rPr>
        <w:t xml:space="preserve">    </w:t>
      </w:r>
    </w:p>
    <w:p w:rsidR="00990445" w:rsidRPr="00436CE6" w:rsidRDefault="008738F7" w:rsidP="00436CE6">
      <w:pPr>
        <w:pStyle w:val="a3"/>
        <w:ind w:left="1080"/>
        <w:jc w:val="both"/>
        <w:rPr>
          <w:rFonts w:ascii="Traditional Arabic" w:hAnsi="Traditional Arabic" w:cs="Traditional Arabic"/>
          <w:sz w:val="36"/>
          <w:szCs w:val="36"/>
          <w:rtl/>
        </w:rPr>
      </w:pPr>
      <w:r w:rsidRPr="00436CE6">
        <w:rPr>
          <w:rFonts w:ascii="Traditional Arabic" w:hAnsi="Traditional Arabic" w:cs="Traditional Arabic"/>
          <w:sz w:val="36"/>
          <w:szCs w:val="36"/>
          <w:rtl/>
        </w:rPr>
        <w:t xml:space="preserve">وإن سمي هذا كفر تكذيب أيضا فصحيح، إذ هو تكذيب باللسان. </w:t>
      </w:r>
    </w:p>
    <w:p w:rsidR="008738F7" w:rsidRPr="00436CE6" w:rsidRDefault="008738F7" w:rsidP="00436CE6">
      <w:pPr>
        <w:pStyle w:val="a3"/>
        <w:numPr>
          <w:ilvl w:val="0"/>
          <w:numId w:val="35"/>
        </w:numPr>
        <w:jc w:val="both"/>
        <w:rPr>
          <w:rFonts w:ascii="Traditional Arabic" w:hAnsi="Traditional Arabic" w:cs="Traditional Arabic"/>
          <w:sz w:val="36"/>
          <w:szCs w:val="36"/>
          <w:rtl/>
        </w:rPr>
      </w:pPr>
      <w:r w:rsidRPr="00436CE6">
        <w:rPr>
          <w:rFonts w:ascii="Traditional Arabic" w:hAnsi="Traditional Arabic" w:cs="Traditional Arabic" w:hint="cs"/>
          <w:b/>
          <w:bCs/>
          <w:sz w:val="36"/>
          <w:szCs w:val="36"/>
          <w:rtl/>
        </w:rPr>
        <w:t xml:space="preserve">كفر </w:t>
      </w:r>
      <w:r w:rsidRPr="00436CE6">
        <w:rPr>
          <w:rFonts w:ascii="Traditional Arabic" w:hAnsi="Traditional Arabic" w:cs="Traditional Arabic"/>
          <w:b/>
          <w:bCs/>
          <w:sz w:val="36"/>
          <w:szCs w:val="36"/>
          <w:rtl/>
        </w:rPr>
        <w:t>الإباء والاستكبار</w:t>
      </w:r>
      <w:r w:rsidR="00990445" w:rsidRPr="00436CE6">
        <w:rPr>
          <w:rFonts w:ascii="Traditional Arabic" w:hAnsi="Traditional Arabic" w:cs="Traditional Arabic" w:hint="cs"/>
          <w:sz w:val="36"/>
          <w:szCs w:val="36"/>
          <w:rtl/>
        </w:rPr>
        <w:t xml:space="preserve">: </w:t>
      </w:r>
      <w:r w:rsidRPr="00436CE6">
        <w:rPr>
          <w:rFonts w:ascii="Traditional Arabic" w:hAnsi="Traditional Arabic" w:cs="Traditional Arabic"/>
          <w:sz w:val="36"/>
          <w:szCs w:val="36"/>
          <w:rtl/>
        </w:rPr>
        <w:t xml:space="preserve">نحو كفر إبليس، فإنه لم يجحد أمر الله ولا قابله بالإنكار، وإنما تلقاه بالإباء والاستكبار، ومن هذا كفر من عرف صدق الرسول، وأنه جاء بالحق من عند الله، ولم ينقد له إباء واستكبارا، وهو الغالب على كفر أعداء الرسل، كما حكى الله تعالى عن فرعون وقومه: </w:t>
      </w:r>
      <w:r w:rsidR="006C3581" w:rsidRPr="00436CE6">
        <w:rPr>
          <w:rFonts w:ascii="QCF_BSML" w:hAnsi="QCF_BSML" w:cs="QCF_BSML"/>
          <w:color w:val="000000"/>
          <w:sz w:val="32"/>
          <w:szCs w:val="32"/>
          <w:rtl/>
        </w:rPr>
        <w:t xml:space="preserve">ﭽ </w:t>
      </w:r>
      <w:r w:rsidR="006C3581" w:rsidRPr="00436CE6">
        <w:rPr>
          <w:rFonts w:ascii="QCF_P345" w:hAnsi="QCF_P345" w:cs="QCF_P345"/>
          <w:color w:val="000000"/>
          <w:sz w:val="32"/>
          <w:szCs w:val="32"/>
          <w:rtl/>
        </w:rPr>
        <w:t xml:space="preserve">ﮁ  </w:t>
      </w:r>
      <w:r w:rsidR="006C3581" w:rsidRPr="00436CE6">
        <w:rPr>
          <w:rFonts w:ascii="QCF_P345" w:hAnsi="QCF_P345" w:cs="QCF_P345"/>
          <w:color w:val="000000"/>
          <w:sz w:val="32"/>
          <w:szCs w:val="32"/>
          <w:rtl/>
        </w:rPr>
        <w:lastRenderedPageBreak/>
        <w:t xml:space="preserve">ﮂ  ﮃ  ﮄ   ﮅ  ﮆ  ﮇ  ﮈ  </w:t>
      </w:r>
      <w:r w:rsidR="006C3581" w:rsidRPr="00436CE6">
        <w:rPr>
          <w:rFonts w:ascii="QCF_BSML" w:hAnsi="QCF_BSML" w:cs="QCF_BSML"/>
          <w:color w:val="000000"/>
          <w:sz w:val="32"/>
          <w:szCs w:val="32"/>
          <w:rtl/>
        </w:rPr>
        <w:t>ﭼ</w:t>
      </w:r>
      <w:r w:rsidR="006C3581" w:rsidRPr="00436CE6">
        <w:rPr>
          <w:rFonts w:ascii="Arial" w:hAnsi="Arial" w:cs="Arial"/>
          <w:color w:val="000000"/>
          <w:sz w:val="18"/>
          <w:szCs w:val="18"/>
          <w:rtl/>
        </w:rPr>
        <w:t xml:space="preserve"> </w:t>
      </w:r>
      <w:r w:rsidR="006C3581" w:rsidRPr="00436CE6">
        <w:rPr>
          <w:rFonts w:ascii="Arial" w:hAnsi="Arial" w:cs="Arial"/>
          <w:color w:val="000000"/>
          <w:sz w:val="32"/>
          <w:szCs w:val="32"/>
          <w:rtl/>
        </w:rPr>
        <w:t>المؤمنون</w:t>
      </w:r>
      <w:r w:rsidRPr="00436CE6">
        <w:rPr>
          <w:rFonts w:ascii="Traditional Arabic" w:hAnsi="Traditional Arabic" w:cs="Traditional Arabic"/>
          <w:sz w:val="36"/>
          <w:szCs w:val="36"/>
          <w:rtl/>
        </w:rPr>
        <w:t>، وقول الأمم لرسلهم:</w:t>
      </w:r>
      <w:r w:rsidR="009A47CD" w:rsidRPr="00436CE6">
        <w:rPr>
          <w:rFonts w:ascii="QCF_BSML" w:hAnsi="QCF_BSML" w:cs="QCF_BSML"/>
          <w:color w:val="000000"/>
          <w:sz w:val="32"/>
          <w:szCs w:val="32"/>
          <w:rtl/>
        </w:rPr>
        <w:t xml:space="preserve"> </w:t>
      </w:r>
      <w:r w:rsidR="006C3581" w:rsidRPr="00436CE6">
        <w:rPr>
          <w:rFonts w:ascii="QCF_BSML" w:hAnsi="QCF_BSML" w:cs="QCF_BSML"/>
          <w:color w:val="000000"/>
          <w:sz w:val="32"/>
          <w:szCs w:val="32"/>
          <w:rtl/>
        </w:rPr>
        <w:t>ﭽ</w:t>
      </w:r>
      <w:r w:rsidR="006C3581" w:rsidRPr="00436CE6">
        <w:rPr>
          <w:rFonts w:ascii="QCF_P256" w:hAnsi="QCF_P256" w:cs="QCF_P256"/>
          <w:color w:val="000000"/>
          <w:sz w:val="32"/>
          <w:szCs w:val="32"/>
          <w:rtl/>
        </w:rPr>
        <w:t>ﯧ  ﯨ  ﯩ  ﯪ  ﯫ</w:t>
      </w:r>
      <w:r w:rsidR="006C3581" w:rsidRPr="00436CE6">
        <w:rPr>
          <w:rFonts w:ascii="QCF_BSML" w:hAnsi="QCF_BSML" w:cs="QCF_BSML"/>
          <w:color w:val="000000"/>
          <w:sz w:val="32"/>
          <w:szCs w:val="32"/>
          <w:rtl/>
        </w:rPr>
        <w:t>ﭼ</w:t>
      </w:r>
      <w:r w:rsidR="006C3581" w:rsidRPr="00436CE6">
        <w:rPr>
          <w:rFonts w:ascii="Arial" w:hAnsi="Arial" w:cs="Arial"/>
          <w:color w:val="000000"/>
          <w:sz w:val="18"/>
          <w:szCs w:val="18"/>
          <w:rtl/>
        </w:rPr>
        <w:t xml:space="preserve"> </w:t>
      </w:r>
      <w:r w:rsidR="006C3581" w:rsidRPr="00436CE6">
        <w:rPr>
          <w:rFonts w:ascii="Arial" w:hAnsi="Arial" w:cs="Arial"/>
          <w:color w:val="000000"/>
          <w:sz w:val="32"/>
          <w:szCs w:val="32"/>
          <w:rtl/>
        </w:rPr>
        <w:t>إبراهيم: ١٠</w:t>
      </w:r>
      <w:r w:rsidRPr="00436CE6">
        <w:rPr>
          <w:rFonts w:ascii="Traditional Arabic" w:hAnsi="Traditional Arabic" w:cs="Traditional Arabic"/>
          <w:sz w:val="36"/>
          <w:szCs w:val="36"/>
          <w:rtl/>
        </w:rPr>
        <w:t>.</w:t>
      </w:r>
      <w:r w:rsidRPr="00436CE6">
        <w:rPr>
          <w:rFonts w:ascii="Traditional Arabic" w:hAnsi="Traditional Arabic" w:cs="Traditional Arabic" w:hint="cs"/>
          <w:sz w:val="36"/>
          <w:szCs w:val="36"/>
          <w:rtl/>
        </w:rPr>
        <w:t xml:space="preserve"> </w:t>
      </w:r>
      <w:r w:rsidRPr="00436CE6">
        <w:rPr>
          <w:rFonts w:ascii="Traditional Arabic" w:hAnsi="Traditional Arabic" w:cs="Traditional Arabic"/>
          <w:sz w:val="36"/>
          <w:szCs w:val="36"/>
          <w:rtl/>
        </w:rPr>
        <w:t xml:space="preserve">وقوله: </w:t>
      </w:r>
      <w:r w:rsidR="009A47CD" w:rsidRPr="00436CE6">
        <w:rPr>
          <w:rFonts w:ascii="QCF_BSML" w:hAnsi="QCF_BSML" w:cs="QCF_BSML"/>
          <w:color w:val="000000"/>
          <w:sz w:val="32"/>
          <w:szCs w:val="32"/>
          <w:rtl/>
        </w:rPr>
        <w:t xml:space="preserve">ﭽ </w:t>
      </w:r>
      <w:r w:rsidR="009A47CD" w:rsidRPr="00436CE6">
        <w:rPr>
          <w:rFonts w:ascii="QCF_P595" w:hAnsi="QCF_P595" w:cs="QCF_P595"/>
          <w:color w:val="000000"/>
          <w:sz w:val="32"/>
          <w:szCs w:val="32"/>
          <w:rtl/>
        </w:rPr>
        <w:t xml:space="preserve">ﭺ  ﭻ   ﭼ     ﭽ  </w:t>
      </w:r>
      <w:r w:rsidR="009A47CD" w:rsidRPr="00436CE6">
        <w:rPr>
          <w:rFonts w:ascii="QCF_BSML" w:hAnsi="QCF_BSML" w:cs="QCF_BSML"/>
          <w:color w:val="000000"/>
          <w:sz w:val="32"/>
          <w:szCs w:val="32"/>
          <w:rtl/>
        </w:rPr>
        <w:t>ﭼ</w:t>
      </w:r>
      <w:r w:rsidR="009A47CD" w:rsidRPr="00436CE6">
        <w:rPr>
          <w:rFonts w:ascii="Arial" w:hAnsi="Arial" w:cs="Arial"/>
          <w:color w:val="000000"/>
          <w:sz w:val="18"/>
          <w:szCs w:val="18"/>
          <w:rtl/>
        </w:rPr>
        <w:t xml:space="preserve"> </w:t>
      </w:r>
      <w:r w:rsidR="009A47CD" w:rsidRPr="00436CE6">
        <w:rPr>
          <w:rFonts w:ascii="Arial" w:hAnsi="Arial" w:cs="Arial"/>
          <w:color w:val="000000"/>
          <w:sz w:val="32"/>
          <w:szCs w:val="32"/>
          <w:rtl/>
        </w:rPr>
        <w:t>الشمس</w:t>
      </w:r>
      <w:r w:rsidR="009A47CD" w:rsidRPr="00436CE6">
        <w:rPr>
          <w:rFonts w:ascii="Arial" w:hAnsi="Arial" w:cs="Arial" w:hint="cs"/>
          <w:color w:val="000000"/>
          <w:sz w:val="32"/>
          <w:szCs w:val="32"/>
          <w:rtl/>
        </w:rPr>
        <w:t>.</w:t>
      </w:r>
      <w:r w:rsidR="00436CE6">
        <w:rPr>
          <w:rFonts w:ascii="Arial" w:hAnsi="Arial" w:cs="Arial" w:hint="cs"/>
          <w:color w:val="000000"/>
          <w:sz w:val="32"/>
          <w:szCs w:val="32"/>
          <w:rtl/>
        </w:rPr>
        <w:t xml:space="preserve"> </w:t>
      </w:r>
      <w:r w:rsidRPr="00436CE6">
        <w:rPr>
          <w:rFonts w:ascii="Traditional Arabic" w:hAnsi="Traditional Arabic" w:cs="Traditional Arabic"/>
          <w:sz w:val="36"/>
          <w:szCs w:val="36"/>
          <w:rtl/>
        </w:rPr>
        <w:t xml:space="preserve">وهو كفر اليهود كما قال تعالى: </w:t>
      </w:r>
      <w:r w:rsidR="009A47CD" w:rsidRPr="00436CE6">
        <w:rPr>
          <w:rFonts w:ascii="QCF_BSML" w:hAnsi="QCF_BSML" w:cs="QCF_BSML"/>
          <w:color w:val="000000"/>
          <w:sz w:val="32"/>
          <w:szCs w:val="32"/>
          <w:rtl/>
        </w:rPr>
        <w:t>ﭽ</w:t>
      </w:r>
      <w:r w:rsidR="009A47CD" w:rsidRPr="00436CE6">
        <w:rPr>
          <w:rFonts w:ascii="QCF_P014" w:hAnsi="QCF_P014" w:cs="QCF_P014"/>
          <w:color w:val="000000"/>
          <w:sz w:val="32"/>
          <w:szCs w:val="32"/>
          <w:rtl/>
        </w:rPr>
        <w:t xml:space="preserve"> ﭡ  ﭢ   ﭣ  ﭤ  ﭥ  ﭦ</w:t>
      </w:r>
      <w:r w:rsidR="009A47CD" w:rsidRPr="00436CE6">
        <w:rPr>
          <w:rFonts w:ascii="QCF_BSML" w:hAnsi="QCF_BSML" w:cs="QCF_BSML"/>
          <w:color w:val="000000"/>
          <w:sz w:val="32"/>
          <w:szCs w:val="32"/>
          <w:rtl/>
        </w:rPr>
        <w:t>ﭼ</w:t>
      </w:r>
      <w:r w:rsidR="009A47CD" w:rsidRPr="00436CE6">
        <w:rPr>
          <w:rFonts w:ascii="Arial" w:hAnsi="Arial" w:cs="Arial"/>
          <w:color w:val="000000"/>
          <w:sz w:val="18"/>
          <w:szCs w:val="18"/>
          <w:rtl/>
        </w:rPr>
        <w:t xml:space="preserve"> </w:t>
      </w:r>
      <w:r w:rsidR="009A47CD" w:rsidRPr="00436CE6">
        <w:rPr>
          <w:rFonts w:ascii="Arial" w:hAnsi="Arial" w:cs="Arial"/>
          <w:color w:val="000000"/>
          <w:sz w:val="32"/>
          <w:szCs w:val="32"/>
          <w:rtl/>
        </w:rPr>
        <w:t>البقرة: ٨٩</w:t>
      </w:r>
      <w:r w:rsidR="00436CE6">
        <w:rPr>
          <w:rFonts w:ascii="Traditional Arabic" w:hAnsi="Traditional Arabic" w:cs="Traditional Arabic"/>
          <w:sz w:val="36"/>
          <w:szCs w:val="36"/>
          <w:rtl/>
        </w:rPr>
        <w:t xml:space="preserve">.    </w:t>
      </w:r>
      <w:r w:rsidRPr="00436CE6">
        <w:rPr>
          <w:rFonts w:ascii="Traditional Arabic" w:hAnsi="Traditional Arabic" w:cs="Traditional Arabic"/>
          <w:sz w:val="36"/>
          <w:szCs w:val="36"/>
          <w:rtl/>
        </w:rPr>
        <w:t xml:space="preserve">وقال: </w:t>
      </w:r>
      <w:r w:rsidR="009A47CD" w:rsidRPr="00436CE6">
        <w:rPr>
          <w:rFonts w:ascii="QCF_P023" w:hAnsi="QCF_P023" w:cs="QCF_P023"/>
          <w:color w:val="000000"/>
          <w:sz w:val="32"/>
          <w:szCs w:val="32"/>
          <w:rtl/>
        </w:rPr>
        <w:t>ﭔ  ﭕ   ﭖ  ﭗ</w:t>
      </w:r>
      <w:r w:rsidR="009A47CD" w:rsidRPr="00436CE6">
        <w:rPr>
          <w:rFonts w:ascii="QCF_BSML" w:hAnsi="QCF_BSML" w:cs="QCF_BSML"/>
          <w:color w:val="000000"/>
          <w:sz w:val="32"/>
          <w:szCs w:val="32"/>
          <w:rtl/>
        </w:rPr>
        <w:t>ﭼ</w:t>
      </w:r>
      <w:r w:rsidR="009A47CD" w:rsidRPr="00436CE6">
        <w:rPr>
          <w:rFonts w:ascii="Arial" w:hAnsi="Arial" w:cs="Arial"/>
          <w:color w:val="000000"/>
          <w:sz w:val="18"/>
          <w:szCs w:val="18"/>
          <w:rtl/>
        </w:rPr>
        <w:t xml:space="preserve"> </w:t>
      </w:r>
      <w:r w:rsidR="009A47CD" w:rsidRPr="00436CE6">
        <w:rPr>
          <w:rFonts w:ascii="Arial" w:hAnsi="Arial" w:cs="Arial"/>
          <w:color w:val="000000"/>
          <w:sz w:val="32"/>
          <w:szCs w:val="32"/>
          <w:rtl/>
        </w:rPr>
        <w:t>البقرة: ١٤٦</w:t>
      </w:r>
      <w:r w:rsidRPr="00436CE6">
        <w:rPr>
          <w:rFonts w:ascii="Traditional Arabic" w:hAnsi="Traditional Arabic" w:cs="Traditional Arabic"/>
          <w:sz w:val="36"/>
          <w:szCs w:val="36"/>
          <w:rtl/>
        </w:rPr>
        <w:t>.</w:t>
      </w:r>
      <w:r w:rsidR="00436CE6">
        <w:rPr>
          <w:rFonts w:ascii="Traditional Arabic" w:hAnsi="Traditional Arabic" w:cs="Traditional Arabic" w:hint="cs"/>
          <w:sz w:val="36"/>
          <w:szCs w:val="36"/>
          <w:rtl/>
        </w:rPr>
        <w:t xml:space="preserve"> </w:t>
      </w:r>
      <w:r w:rsidRPr="00436CE6">
        <w:rPr>
          <w:rFonts w:ascii="Traditional Arabic" w:hAnsi="Traditional Arabic" w:cs="Traditional Arabic"/>
          <w:sz w:val="36"/>
          <w:szCs w:val="36"/>
          <w:rtl/>
        </w:rPr>
        <w:t>وهو كفر أبي طالب أيضا، فإنه صدقه ولم يشك في صدقه، ولكن أخذته الحمية وتعظيم آبائه أن يرغب عن ملتهم ويشهد عليهم بالكفر.</w:t>
      </w:r>
    </w:p>
    <w:p w:rsidR="008738F7" w:rsidRPr="00436CE6" w:rsidRDefault="008738F7" w:rsidP="00436CE6">
      <w:pPr>
        <w:pStyle w:val="a3"/>
        <w:numPr>
          <w:ilvl w:val="0"/>
          <w:numId w:val="35"/>
        </w:numPr>
        <w:jc w:val="both"/>
        <w:rPr>
          <w:rFonts w:ascii="Traditional Arabic" w:hAnsi="Traditional Arabic" w:cs="Traditional Arabic"/>
          <w:sz w:val="36"/>
          <w:szCs w:val="36"/>
          <w:rtl/>
        </w:rPr>
      </w:pPr>
      <w:r w:rsidRPr="00436CE6">
        <w:rPr>
          <w:rFonts w:ascii="Traditional Arabic" w:hAnsi="Traditional Arabic" w:cs="Traditional Arabic"/>
          <w:b/>
          <w:bCs/>
          <w:sz w:val="36"/>
          <w:szCs w:val="36"/>
          <w:rtl/>
        </w:rPr>
        <w:t>كفر الإعراض</w:t>
      </w:r>
      <w:r w:rsidR="00990445" w:rsidRPr="00436CE6">
        <w:rPr>
          <w:rFonts w:ascii="Traditional Arabic" w:hAnsi="Traditional Arabic" w:cs="Traditional Arabic" w:hint="cs"/>
          <w:sz w:val="36"/>
          <w:szCs w:val="36"/>
          <w:rtl/>
        </w:rPr>
        <w:t xml:space="preserve">: </w:t>
      </w:r>
      <w:r w:rsidRPr="00436CE6">
        <w:rPr>
          <w:rFonts w:ascii="Traditional Arabic" w:hAnsi="Traditional Arabic" w:cs="Traditional Arabic"/>
          <w:sz w:val="36"/>
          <w:szCs w:val="36"/>
          <w:rtl/>
        </w:rPr>
        <w:t xml:space="preserve">أن يعرض بسمعه وقلبه عن الرسول، لا يصدقه ولا يكذبه ولا يواليه ولا يعاديه، ولا يصغي إلى ما جاء به ألبتة، كما قال أحد بني عبد ياليل للنبي صلى الله عليه وسلم:  </w:t>
      </w:r>
      <w:r w:rsidRPr="00436CE6">
        <w:rPr>
          <w:rFonts w:ascii="Traditional Arabic" w:hAnsi="Traditional Arabic" w:cs="Traditional Arabic" w:hint="cs"/>
          <w:sz w:val="36"/>
          <w:szCs w:val="36"/>
          <w:rtl/>
        </w:rPr>
        <w:t xml:space="preserve"> </w:t>
      </w:r>
      <w:r w:rsidRPr="00436CE6">
        <w:rPr>
          <w:rFonts w:ascii="Traditional Arabic" w:hAnsi="Traditional Arabic" w:cs="Traditional Arabic"/>
          <w:sz w:val="36"/>
          <w:szCs w:val="36"/>
          <w:rtl/>
        </w:rPr>
        <w:t xml:space="preserve">"والله أقول لك كلمة: إن كنت صادقا فأنت أجل في عيني من أن أرد عليك، وإن كنت كاذبا فأنت أحقر من أن أكلمك". </w:t>
      </w:r>
    </w:p>
    <w:p w:rsidR="00990445" w:rsidRPr="00436CE6" w:rsidRDefault="008738F7" w:rsidP="00436CE6">
      <w:pPr>
        <w:pStyle w:val="a3"/>
        <w:numPr>
          <w:ilvl w:val="0"/>
          <w:numId w:val="35"/>
        </w:numPr>
        <w:jc w:val="both"/>
        <w:rPr>
          <w:rFonts w:ascii="Traditional Arabic" w:hAnsi="Traditional Arabic" w:cs="Traditional Arabic"/>
          <w:sz w:val="36"/>
          <w:szCs w:val="36"/>
          <w:rtl/>
        </w:rPr>
      </w:pPr>
      <w:r w:rsidRPr="00436CE6">
        <w:rPr>
          <w:rFonts w:ascii="Traditional Arabic" w:hAnsi="Traditional Arabic" w:cs="Traditional Arabic"/>
          <w:b/>
          <w:bCs/>
          <w:sz w:val="36"/>
          <w:szCs w:val="36"/>
          <w:rtl/>
        </w:rPr>
        <w:t>كفر الشك</w:t>
      </w:r>
      <w:r w:rsidR="00990445" w:rsidRPr="00436CE6">
        <w:rPr>
          <w:rFonts w:ascii="Traditional Arabic" w:hAnsi="Traditional Arabic" w:cs="Traditional Arabic" w:hint="cs"/>
          <w:sz w:val="36"/>
          <w:szCs w:val="36"/>
          <w:rtl/>
        </w:rPr>
        <w:t xml:space="preserve">: </w:t>
      </w:r>
      <w:r w:rsidRPr="00436CE6">
        <w:rPr>
          <w:rFonts w:ascii="Traditional Arabic" w:hAnsi="Traditional Arabic" w:cs="Traditional Arabic" w:hint="cs"/>
          <w:sz w:val="36"/>
          <w:szCs w:val="36"/>
          <w:rtl/>
        </w:rPr>
        <w:t xml:space="preserve">أن </w:t>
      </w:r>
      <w:r w:rsidRPr="00436CE6">
        <w:rPr>
          <w:rFonts w:ascii="Traditional Arabic" w:hAnsi="Traditional Arabic" w:cs="Traditional Arabic"/>
          <w:sz w:val="36"/>
          <w:szCs w:val="36"/>
          <w:rtl/>
        </w:rPr>
        <w:t xml:space="preserve">لا يجزم بصدقه ولا بكذبه، بل يشك في أمره، وهذا لا يستمر شكه إلا إذا ألزم نفسه الإعراض عن النظر في آيات صدق الرسول جملة، فلا يسمعها ولا يلتفت إليها، وأما مع التفاته إليها، ونظره فيها، فإنه لا يبقى معه شك، لأنها مستلزمة للصدق، ولا سيما بمجموعها، فإن دلالتها على الصدق كدلالة الشمس على النهار. </w:t>
      </w:r>
    </w:p>
    <w:p w:rsidR="008738F7" w:rsidRPr="00436CE6" w:rsidRDefault="008738F7" w:rsidP="00436CE6">
      <w:pPr>
        <w:pStyle w:val="a3"/>
        <w:numPr>
          <w:ilvl w:val="0"/>
          <w:numId w:val="35"/>
        </w:numPr>
        <w:jc w:val="both"/>
        <w:rPr>
          <w:rFonts w:ascii="Traditional Arabic" w:hAnsi="Traditional Arabic" w:cs="Traditional Arabic"/>
          <w:sz w:val="36"/>
          <w:szCs w:val="36"/>
          <w:rtl/>
        </w:rPr>
      </w:pPr>
      <w:r w:rsidRPr="00436CE6">
        <w:rPr>
          <w:rFonts w:ascii="Traditional Arabic" w:hAnsi="Traditional Arabic" w:cs="Traditional Arabic"/>
          <w:b/>
          <w:bCs/>
          <w:sz w:val="36"/>
          <w:szCs w:val="36"/>
          <w:rtl/>
        </w:rPr>
        <w:t>كفر النفاق</w:t>
      </w:r>
      <w:r w:rsidR="00990445" w:rsidRPr="00436CE6">
        <w:rPr>
          <w:rFonts w:ascii="Traditional Arabic" w:hAnsi="Traditional Arabic" w:cs="Traditional Arabic" w:hint="cs"/>
          <w:sz w:val="36"/>
          <w:szCs w:val="36"/>
          <w:rtl/>
        </w:rPr>
        <w:t>:</w:t>
      </w:r>
      <w:r w:rsidRPr="00436CE6">
        <w:rPr>
          <w:rFonts w:ascii="Traditional Arabic" w:hAnsi="Traditional Arabic" w:cs="Traditional Arabic"/>
          <w:sz w:val="36"/>
          <w:szCs w:val="36"/>
          <w:rtl/>
        </w:rPr>
        <w:t xml:space="preserve"> أن يظهر بلسانه الإيمان، وينطوي بقلبه على التكذيب، فهذا هو النفاق الأكبر</w:t>
      </w:r>
      <w:r w:rsidR="00926434" w:rsidRPr="00436CE6">
        <w:rPr>
          <w:rFonts w:ascii="Traditional Arabic" w:hAnsi="Traditional Arabic" w:cs="Traditional Arabic" w:hint="cs"/>
          <w:sz w:val="36"/>
          <w:szCs w:val="36"/>
          <w:rtl/>
        </w:rPr>
        <w:t>"</w:t>
      </w:r>
      <w:r w:rsidRPr="00436CE6">
        <w:rPr>
          <w:rFonts w:ascii="Traditional Arabic" w:hAnsi="Traditional Arabic" w:cs="Traditional Arabic"/>
          <w:sz w:val="36"/>
          <w:szCs w:val="36"/>
          <w:rtl/>
        </w:rPr>
        <w:t>.</w:t>
      </w:r>
      <w:r w:rsidRPr="00436CE6">
        <w:rPr>
          <w:rStyle w:val="a5"/>
          <w:rFonts w:cs="Traditional Arabic"/>
          <w:b/>
          <w:bCs/>
          <w:sz w:val="36"/>
          <w:szCs w:val="36"/>
          <w:rtl/>
        </w:rPr>
        <w:t xml:space="preserve"> </w:t>
      </w:r>
      <w:r w:rsidRPr="006523D7">
        <w:rPr>
          <w:rStyle w:val="a5"/>
          <w:rFonts w:cs="Traditional Arabic"/>
          <w:b/>
          <w:bCs/>
          <w:sz w:val="36"/>
          <w:szCs w:val="36"/>
          <w:rtl/>
        </w:rPr>
        <w:footnoteReference w:id="37"/>
      </w:r>
      <w:r w:rsidRPr="00436CE6">
        <w:rPr>
          <w:rFonts w:ascii="Traditional Arabic" w:hAnsi="Traditional Arabic" w:cs="Traditional Arabic"/>
          <w:sz w:val="36"/>
          <w:szCs w:val="36"/>
          <w:rtl/>
        </w:rPr>
        <w:t xml:space="preserve">    </w:t>
      </w:r>
    </w:p>
    <w:p w:rsidR="00DE7049" w:rsidRPr="007732CB" w:rsidRDefault="00DE7049" w:rsidP="00DE7049">
      <w:pPr>
        <w:contextualSpacing/>
        <w:jc w:val="lowKashida"/>
        <w:rPr>
          <w:rFonts w:ascii="Traditional Arabic" w:hAnsi="Traditional Arabic" w:cs="Traditional Arabic"/>
          <w:sz w:val="36"/>
          <w:szCs w:val="36"/>
          <w:rtl/>
        </w:rPr>
      </w:pPr>
    </w:p>
    <w:p w:rsidR="00534EE2" w:rsidRDefault="00B7263F" w:rsidP="00436CE6">
      <w:pPr>
        <w:spacing w:line="240" w:lineRule="auto"/>
        <w:jc w:val="center"/>
        <w:rPr>
          <w:rFonts w:ascii="Traditional Arabic" w:hAnsi="Traditional Arabic" w:cs="Traditional Arabic"/>
          <w:sz w:val="36"/>
          <w:szCs w:val="36"/>
          <w:rtl/>
        </w:rPr>
      </w:pPr>
      <w:r w:rsidRPr="00B7263F">
        <w:rPr>
          <w:rFonts w:ascii="Traditional Arabic" w:hAnsi="Traditional Arabic" w:cs="Traditional Arabic" w:hint="cs"/>
          <w:sz w:val="36"/>
          <w:szCs w:val="36"/>
          <w:rtl/>
        </w:rPr>
        <w:t>*</w:t>
      </w:r>
      <w:r w:rsidRPr="00B7263F">
        <w:rPr>
          <w:rFonts w:ascii="Traditional Arabic" w:hAnsi="Traditional Arabic" w:cs="Traditional Arabic" w:hint="cs"/>
          <w:sz w:val="36"/>
          <w:szCs w:val="36"/>
          <w:rtl/>
        </w:rPr>
        <w:tab/>
        <w:t>*</w:t>
      </w:r>
      <w:r w:rsidRPr="00B7263F">
        <w:rPr>
          <w:rFonts w:ascii="Traditional Arabic" w:hAnsi="Traditional Arabic" w:cs="Traditional Arabic" w:hint="cs"/>
          <w:sz w:val="36"/>
          <w:szCs w:val="36"/>
          <w:rtl/>
        </w:rPr>
        <w:tab/>
        <w:t>*</w:t>
      </w:r>
    </w:p>
    <w:p w:rsidR="007D6D13" w:rsidRPr="004E74AC" w:rsidRDefault="007D6D13" w:rsidP="00E06B65">
      <w:pPr>
        <w:spacing w:line="240" w:lineRule="auto"/>
        <w:contextualSpacing/>
        <w:jc w:val="both"/>
        <w:rPr>
          <w:rFonts w:ascii="Traditional Arabic" w:hAnsi="Traditional Arabic" w:cs="Traditional Arabic"/>
          <w:b/>
          <w:bCs/>
          <w:sz w:val="40"/>
          <w:szCs w:val="40"/>
          <w:rtl/>
        </w:rPr>
      </w:pPr>
      <w:r w:rsidRPr="004E74AC">
        <w:rPr>
          <w:rFonts w:ascii="Traditional Arabic" w:hAnsi="Traditional Arabic" w:cs="Traditional Arabic" w:hint="cs"/>
          <w:b/>
          <w:bCs/>
          <w:sz w:val="40"/>
          <w:szCs w:val="40"/>
          <w:rtl/>
        </w:rPr>
        <w:lastRenderedPageBreak/>
        <w:t xml:space="preserve">ثانيا: </w:t>
      </w:r>
      <w:r w:rsidR="004E74AC">
        <w:rPr>
          <w:rFonts w:ascii="Traditional Arabic" w:hAnsi="Traditional Arabic" w:cs="Traditional Arabic" w:hint="cs"/>
          <w:b/>
          <w:bCs/>
          <w:sz w:val="40"/>
          <w:szCs w:val="40"/>
          <w:rtl/>
        </w:rPr>
        <w:t xml:space="preserve">وسيلة </w:t>
      </w:r>
      <w:r w:rsidR="00E06B65">
        <w:rPr>
          <w:rFonts w:ascii="Traditional Arabic" w:hAnsi="Traditional Arabic" w:cs="Traditional Arabic" w:hint="cs"/>
          <w:b/>
          <w:bCs/>
          <w:sz w:val="40"/>
          <w:szCs w:val="40"/>
          <w:rtl/>
        </w:rPr>
        <w:t>الثبوت</w:t>
      </w:r>
      <w:r w:rsidR="004E74AC">
        <w:rPr>
          <w:rFonts w:ascii="Traditional Arabic" w:hAnsi="Traditional Arabic" w:cs="Traditional Arabic" w:hint="cs"/>
          <w:b/>
          <w:bCs/>
          <w:sz w:val="40"/>
          <w:szCs w:val="40"/>
          <w:rtl/>
        </w:rPr>
        <w:t>.</w:t>
      </w:r>
    </w:p>
    <w:p w:rsidR="009B5CAA" w:rsidRDefault="00534EE2" w:rsidP="007D6D1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الكفر وصف شرعي، لا يثبت إلا</w:t>
      </w:r>
      <w:r w:rsidR="009B5CAA">
        <w:rPr>
          <w:rFonts w:ascii="Traditional Arabic" w:hAnsi="Traditional Arabic" w:cs="Traditional Arabic" w:hint="cs"/>
          <w:sz w:val="36"/>
          <w:szCs w:val="36"/>
          <w:rtl/>
        </w:rPr>
        <w:t xml:space="preserve"> من طريق الشارع؛ أي لا دخل فيه للاجتهاد والاستنباط إلا ما كان من قياس صحيح</w:t>
      </w:r>
      <w:r w:rsidR="00FC076C">
        <w:rPr>
          <w:rFonts w:ascii="Traditional Arabic" w:hAnsi="Traditional Arabic" w:cs="Traditional Arabic" w:hint="cs"/>
          <w:sz w:val="36"/>
          <w:szCs w:val="36"/>
          <w:rtl/>
        </w:rPr>
        <w:t xml:space="preserve"> مكتمل الشروط</w:t>
      </w:r>
      <w:r w:rsidR="009B5CAA">
        <w:rPr>
          <w:rFonts w:ascii="Traditional Arabic" w:hAnsi="Traditional Arabic" w:cs="Traditional Arabic" w:hint="cs"/>
          <w:sz w:val="36"/>
          <w:szCs w:val="36"/>
          <w:rtl/>
        </w:rPr>
        <w:t>.</w:t>
      </w:r>
    </w:p>
    <w:p w:rsidR="007E1883" w:rsidRDefault="009B5CAA" w:rsidP="004E74A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ذلك لأنه وصف غليظ، ونعت شنيع، دال على عظيم الذنب لا صغيره،</w:t>
      </w:r>
      <w:r w:rsidR="00B6292D">
        <w:rPr>
          <w:rFonts w:ascii="Traditional Arabic" w:hAnsi="Traditional Arabic" w:cs="Traditional Arabic" w:hint="cs"/>
          <w:sz w:val="36"/>
          <w:szCs w:val="36"/>
          <w:rtl/>
        </w:rPr>
        <w:t xml:space="preserve"> يحكم بخلود فاعله في النار، </w:t>
      </w:r>
      <w:r>
        <w:rPr>
          <w:rFonts w:ascii="Traditional Arabic" w:hAnsi="Traditional Arabic" w:cs="Traditional Arabic" w:hint="cs"/>
          <w:sz w:val="36"/>
          <w:szCs w:val="36"/>
          <w:rtl/>
        </w:rPr>
        <w:t>ولأنه يخرج من الملة، فليس من حق أحد سوى الله تعالى، الذي أنزل الدين وبين حدوده.</w:t>
      </w:r>
      <w:r w:rsidR="00B6292D">
        <w:rPr>
          <w:rFonts w:ascii="Traditional Arabic" w:hAnsi="Traditional Arabic" w:cs="Traditional Arabic" w:hint="cs"/>
          <w:sz w:val="36"/>
          <w:szCs w:val="36"/>
          <w:rtl/>
        </w:rPr>
        <w:t xml:space="preserve"> </w:t>
      </w:r>
      <w:r w:rsidR="007E1883">
        <w:rPr>
          <w:rFonts w:ascii="Traditional Arabic" w:hAnsi="Traditional Arabic" w:cs="Traditional Arabic" w:hint="cs"/>
          <w:sz w:val="36"/>
          <w:szCs w:val="36"/>
          <w:rtl/>
        </w:rPr>
        <w:t xml:space="preserve">قال القاضي عياض في الشفا: </w:t>
      </w:r>
    </w:p>
    <w:p w:rsidR="007E1883" w:rsidRDefault="007E1883" w:rsidP="007D4604">
      <w:pPr>
        <w:spacing w:line="240" w:lineRule="auto"/>
        <w:contextualSpacing/>
        <w:jc w:val="center"/>
        <w:rPr>
          <w:rFonts w:ascii="Traditional Arabic" w:hAnsi="Traditional Arabic" w:cs="Traditional Arabic"/>
          <w:sz w:val="36"/>
          <w:szCs w:val="36"/>
          <w:rtl/>
        </w:rPr>
      </w:pPr>
      <w:r>
        <w:rPr>
          <w:rFonts w:ascii="Traditional Arabic" w:hAnsi="Traditional Arabic" w:cs="Traditional Arabic" w:hint="cs"/>
          <w:sz w:val="36"/>
          <w:szCs w:val="36"/>
          <w:rtl/>
        </w:rPr>
        <w:t xml:space="preserve">"فصل في </w:t>
      </w:r>
      <w:r w:rsidR="007D4604">
        <w:rPr>
          <w:rFonts w:ascii="Traditional Arabic" w:hAnsi="Traditional Arabic" w:cs="Traditional Arabic" w:hint="cs"/>
          <w:sz w:val="36"/>
          <w:szCs w:val="36"/>
          <w:rtl/>
        </w:rPr>
        <w:t>بيان ما هو من المقالات كفر، وما يتوقف أو يختلف فيه</w:t>
      </w:r>
      <w:r w:rsidR="00710B55">
        <w:rPr>
          <w:rFonts w:ascii="Traditional Arabic" w:hAnsi="Traditional Arabic" w:cs="Traditional Arabic" w:hint="cs"/>
          <w:sz w:val="36"/>
          <w:szCs w:val="36"/>
          <w:rtl/>
        </w:rPr>
        <w:t>،</w:t>
      </w:r>
      <w:r w:rsidR="007D4604">
        <w:rPr>
          <w:rFonts w:ascii="Traditional Arabic" w:hAnsi="Traditional Arabic" w:cs="Traditional Arabic" w:hint="cs"/>
          <w:sz w:val="36"/>
          <w:szCs w:val="36"/>
          <w:rtl/>
        </w:rPr>
        <w:t xml:space="preserve"> وما ليس بكفر.</w:t>
      </w:r>
    </w:p>
    <w:p w:rsidR="007E1883" w:rsidRDefault="007E1883" w:rsidP="007E1883">
      <w:pPr>
        <w:spacing w:line="240" w:lineRule="auto"/>
        <w:contextualSpacing/>
        <w:rPr>
          <w:rFonts w:ascii="Traditional Arabic" w:hAnsi="Traditional Arabic" w:cs="Traditional Arabic"/>
          <w:sz w:val="36"/>
          <w:szCs w:val="36"/>
          <w:rtl/>
        </w:rPr>
      </w:pPr>
      <w:r>
        <w:rPr>
          <w:rFonts w:ascii="Traditional Arabic" w:hAnsi="Traditional Arabic" w:cs="Traditional Arabic" w:hint="cs"/>
          <w:sz w:val="36"/>
          <w:szCs w:val="36"/>
          <w:rtl/>
        </w:rPr>
        <w:t>اعلم أن تحقيق هذا الفصل، وكشف اللبس فيه، مورده الشرع، ولا مجال للعقل فيه".</w:t>
      </w:r>
      <w:r w:rsidR="004E74AC" w:rsidRPr="006523D7">
        <w:rPr>
          <w:rStyle w:val="a5"/>
          <w:rFonts w:cs="Traditional Arabic"/>
          <w:b/>
          <w:bCs/>
          <w:sz w:val="36"/>
          <w:szCs w:val="36"/>
          <w:rtl/>
        </w:rPr>
        <w:footnoteReference w:id="38"/>
      </w:r>
    </w:p>
    <w:p w:rsidR="007E1883" w:rsidRDefault="007E1883" w:rsidP="007D460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وقال ابن تيمية: "الكفر حكم شرعي، متلقى عن صاحب الشريعة، والعقل قد يعلم صواب القول وخطؤه، وليس كل ما كان خطأ في العقل، يكون كفرا في الشرع، كما أنه ليس كل ما كان صوابا في العقل، تجب في الشرع معرفته".</w:t>
      </w:r>
      <w:r w:rsidR="007D4604" w:rsidRPr="006523D7">
        <w:rPr>
          <w:rStyle w:val="a5"/>
          <w:rFonts w:cs="Traditional Arabic"/>
          <w:b/>
          <w:bCs/>
          <w:sz w:val="36"/>
          <w:szCs w:val="36"/>
          <w:rtl/>
        </w:rPr>
        <w:footnoteReference w:id="39"/>
      </w:r>
      <w:r w:rsidR="007D4604" w:rsidRPr="00AF6441">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 </w:t>
      </w:r>
    </w:p>
    <w:p w:rsidR="007E1883" w:rsidRDefault="007E1883" w:rsidP="007D460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فمورده الشرع، وأضيف إليه القياس الصحيح؛ لأنه من الشرع أيضا، فالحكم إما يكون بالنص أو بالقياس؛ لأن الأحكام مع</w:t>
      </w:r>
      <w:r w:rsidR="00FC076C">
        <w:rPr>
          <w:rFonts w:ascii="Traditional Arabic" w:hAnsi="Traditional Arabic" w:cs="Traditional Arabic" w:hint="cs"/>
          <w:sz w:val="36"/>
          <w:szCs w:val="36"/>
          <w:rtl/>
        </w:rPr>
        <w:t>للة، فإذا عرفت العلة جاز القياس؛ ف</w:t>
      </w:r>
      <w:r>
        <w:rPr>
          <w:rFonts w:ascii="Traditional Arabic" w:hAnsi="Traditional Arabic" w:cs="Traditional Arabic" w:hint="cs"/>
          <w:sz w:val="36"/>
          <w:szCs w:val="36"/>
          <w:rtl/>
        </w:rPr>
        <w:t xml:space="preserve">لا يجوز </w:t>
      </w:r>
      <w:r w:rsidR="00FC076C">
        <w:rPr>
          <w:rFonts w:ascii="Traditional Arabic" w:hAnsi="Traditional Arabic" w:cs="Traditional Arabic" w:hint="cs"/>
          <w:sz w:val="36"/>
          <w:szCs w:val="36"/>
          <w:rtl/>
        </w:rPr>
        <w:t>نعت</w:t>
      </w:r>
      <w:r>
        <w:rPr>
          <w:rFonts w:ascii="Traditional Arabic" w:hAnsi="Traditional Arabic" w:cs="Traditional Arabic" w:hint="cs"/>
          <w:sz w:val="36"/>
          <w:szCs w:val="36"/>
          <w:rtl/>
        </w:rPr>
        <w:t xml:space="preserve"> فعل أو قول</w:t>
      </w:r>
      <w:r w:rsidR="00FC076C">
        <w:rPr>
          <w:rFonts w:ascii="Traditional Arabic" w:hAnsi="Traditional Arabic" w:cs="Traditional Arabic" w:hint="cs"/>
          <w:sz w:val="36"/>
          <w:szCs w:val="36"/>
          <w:rtl/>
        </w:rPr>
        <w:t xml:space="preserve"> بحكم ما، والتوقف عن الحكم بمثله على</w:t>
      </w:r>
      <w:r>
        <w:rPr>
          <w:rFonts w:ascii="Traditional Arabic" w:hAnsi="Traditional Arabic" w:cs="Traditional Arabic" w:hint="cs"/>
          <w:sz w:val="36"/>
          <w:szCs w:val="36"/>
          <w:rtl/>
        </w:rPr>
        <w:t xml:space="preserve"> نظائره، المطابقة لحاله، بدعوى عدم التنصيص عليه، فهذه ظاهرية، تفوت الإفادة من معرفة العلة، ويوقف العقل عن التدبر والنظر،</w:t>
      </w:r>
      <w:r w:rsidR="00FC076C">
        <w:rPr>
          <w:rFonts w:ascii="Traditional Arabic" w:hAnsi="Traditional Arabic" w:cs="Traditional Arabic" w:hint="cs"/>
          <w:sz w:val="36"/>
          <w:szCs w:val="36"/>
          <w:rtl/>
        </w:rPr>
        <w:t xml:space="preserve"> ومذهب الظاهرية مخ</w:t>
      </w:r>
      <w:r w:rsidR="00534EE2">
        <w:rPr>
          <w:rFonts w:ascii="Traditional Arabic" w:hAnsi="Traditional Arabic" w:cs="Traditional Arabic" w:hint="cs"/>
          <w:sz w:val="36"/>
          <w:szCs w:val="36"/>
          <w:rtl/>
        </w:rPr>
        <w:t>الفا</w:t>
      </w:r>
      <w:r w:rsidR="00FC076C">
        <w:rPr>
          <w:rFonts w:ascii="Traditional Arabic" w:hAnsi="Traditional Arabic" w:cs="Traditional Arabic" w:hint="cs"/>
          <w:sz w:val="36"/>
          <w:szCs w:val="36"/>
          <w:rtl/>
        </w:rPr>
        <w:t xml:space="preserve"> لمذهب الجماعة،</w:t>
      </w:r>
      <w:r>
        <w:rPr>
          <w:rFonts w:ascii="Traditional Arabic" w:hAnsi="Traditional Arabic" w:cs="Traditional Arabic" w:hint="cs"/>
          <w:sz w:val="36"/>
          <w:szCs w:val="36"/>
          <w:rtl/>
        </w:rPr>
        <w:t xml:space="preserve"> قال الغزالي في فيصل التفرقة:</w:t>
      </w:r>
    </w:p>
    <w:p w:rsidR="007E1883" w:rsidRDefault="007E1883" w:rsidP="00985189">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"الكفر حكم شرعي كالرق والحرية مثلا؛ إذ معناه إباحة الدم والحكم بالخلود في النار، ومدركه شرعي، فيدرك إما بنص، وإما بقياس على منصوص".</w:t>
      </w:r>
      <w:r w:rsidR="007D4604" w:rsidRPr="006523D7">
        <w:rPr>
          <w:rStyle w:val="a5"/>
          <w:rFonts w:cs="Traditional Arabic"/>
          <w:b/>
          <w:bCs/>
          <w:sz w:val="36"/>
          <w:szCs w:val="36"/>
          <w:rtl/>
        </w:rPr>
        <w:footnoteReference w:id="40"/>
      </w:r>
    </w:p>
    <w:p w:rsidR="00723547" w:rsidRDefault="00985189" w:rsidP="00710B55">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إذن تحصيل </w:t>
      </w:r>
      <w:r w:rsidR="00710B55">
        <w:rPr>
          <w:rFonts w:ascii="Traditional Arabic" w:hAnsi="Traditional Arabic" w:cs="Traditional Arabic" w:hint="cs"/>
          <w:sz w:val="36"/>
          <w:szCs w:val="36"/>
          <w:rtl/>
        </w:rPr>
        <w:t>حُكْمٍ،</w:t>
      </w:r>
      <w:r>
        <w:rPr>
          <w:rFonts w:ascii="Traditional Arabic" w:hAnsi="Traditional Arabic" w:cs="Traditional Arabic" w:hint="cs"/>
          <w:sz w:val="36"/>
          <w:szCs w:val="36"/>
          <w:rtl/>
        </w:rPr>
        <w:t xml:space="preserve"> على اعتقاد، أو قول، أو فعل</w:t>
      </w:r>
      <w:r w:rsidR="00710B55">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بأنه كفر يكون </w:t>
      </w:r>
      <w:r w:rsidR="00723547">
        <w:rPr>
          <w:rFonts w:ascii="Traditional Arabic" w:hAnsi="Traditional Arabic" w:cs="Traditional Arabic" w:hint="cs"/>
          <w:sz w:val="36"/>
          <w:szCs w:val="36"/>
          <w:rtl/>
        </w:rPr>
        <w:t xml:space="preserve">من طريقين: </w:t>
      </w:r>
    </w:p>
    <w:p w:rsidR="007D6D13" w:rsidRDefault="00723547" w:rsidP="007D6D1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الأول: </w:t>
      </w:r>
      <w:r w:rsidR="00101A14">
        <w:rPr>
          <w:rFonts w:ascii="Traditional Arabic" w:hAnsi="Traditional Arabic" w:cs="Traditional Arabic" w:hint="cs"/>
          <w:sz w:val="36"/>
          <w:szCs w:val="36"/>
          <w:rtl/>
        </w:rPr>
        <w:t>الدليل</w:t>
      </w:r>
      <w:r w:rsidR="007D6D13">
        <w:rPr>
          <w:rFonts w:ascii="Traditional Arabic" w:hAnsi="Traditional Arabic" w:cs="Traditional Arabic" w:hint="cs"/>
          <w:sz w:val="36"/>
          <w:szCs w:val="36"/>
          <w:rtl/>
        </w:rPr>
        <w:t xml:space="preserve"> القطعي: ثبوتا، ودلالة.</w:t>
      </w:r>
    </w:p>
    <w:p w:rsidR="00723547" w:rsidRDefault="00723547" w:rsidP="007D6D13">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الثاني: القياس الصحيح، أولى أو تمثيل.</w:t>
      </w:r>
    </w:p>
    <w:p w:rsidR="00D767AA" w:rsidRDefault="00D767AA" w:rsidP="00D767A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والاعتماد على الأول، وأما الثاني ففي حالات ليس منصوصا عليها، لكن لا يشك في وقوع الكفر بها، كإهانة المصحف ومقالة فاحشة في حق الذات المقدسة لم تسبق، فإن ثبوت كفر هذا الأفعال والمقالات يثب</w:t>
      </w:r>
      <w:r w:rsidR="00710B55">
        <w:rPr>
          <w:rFonts w:ascii="Traditional Arabic" w:hAnsi="Traditional Arabic" w:cs="Traditional Arabic" w:hint="cs"/>
          <w:sz w:val="36"/>
          <w:szCs w:val="36"/>
          <w:rtl/>
        </w:rPr>
        <w:t>ت</w:t>
      </w:r>
      <w:r>
        <w:rPr>
          <w:rFonts w:ascii="Traditional Arabic" w:hAnsi="Traditional Arabic" w:cs="Traditional Arabic" w:hint="cs"/>
          <w:sz w:val="36"/>
          <w:szCs w:val="36"/>
          <w:rtl/>
        </w:rPr>
        <w:t xml:space="preserve"> من طريق قياس الأولى أو التمثيل.</w:t>
      </w:r>
    </w:p>
    <w:p w:rsidR="00D767AA" w:rsidRDefault="00D767AA" w:rsidP="001C1FDF">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ولما كان الطريق الأول هو الرئيس، فإن البحث دائر عليه.</w:t>
      </w:r>
    </w:p>
    <w:p w:rsidR="00723547" w:rsidRDefault="00D767AA" w:rsidP="007D6D13">
      <w:pPr>
        <w:spacing w:line="240" w:lineRule="auto"/>
        <w:contextualSpacing/>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وسيلة ثبوت الكفر</w:t>
      </w:r>
      <w:r w:rsidR="00101A14">
        <w:rPr>
          <w:rFonts w:ascii="Traditional Arabic" w:hAnsi="Traditional Arabic" w:cs="Traditional Arabic" w:hint="cs"/>
          <w:b/>
          <w:bCs/>
          <w:sz w:val="36"/>
          <w:szCs w:val="36"/>
          <w:rtl/>
        </w:rPr>
        <w:t>: الدليل القطعي: ثبوتا، ودلالة.</w:t>
      </w:r>
    </w:p>
    <w:p w:rsidR="00101A14" w:rsidRDefault="00101A14" w:rsidP="007D6D1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القطعي ثبوتا: </w:t>
      </w:r>
    </w:p>
    <w:p w:rsidR="00101A14" w:rsidRDefault="00101A14" w:rsidP="00123E7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القطعي: هو المحكم الذي لا يتطرق إليه شك، ولا يخضع للاحتمالات إلا احتمال واحد.</w:t>
      </w:r>
      <w:r w:rsidR="00F232CC" w:rsidRPr="006523D7">
        <w:rPr>
          <w:rStyle w:val="a5"/>
          <w:rFonts w:cs="Traditional Arabic"/>
          <w:b/>
          <w:bCs/>
          <w:sz w:val="36"/>
          <w:szCs w:val="36"/>
          <w:rtl/>
        </w:rPr>
        <w:footnoteReference w:id="41"/>
      </w:r>
      <w:r w:rsidR="00F232CC" w:rsidRPr="00AF6441">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 وقطعي الثبوت: </w:t>
      </w:r>
      <w:r w:rsidR="00123E76">
        <w:rPr>
          <w:rFonts w:ascii="Traditional Arabic" w:hAnsi="Traditional Arabic" w:cs="Traditional Arabic" w:hint="cs"/>
          <w:sz w:val="36"/>
          <w:szCs w:val="36"/>
          <w:rtl/>
        </w:rPr>
        <w:t>الدليل الثابت</w:t>
      </w:r>
      <w:r>
        <w:rPr>
          <w:rFonts w:ascii="Traditional Arabic" w:hAnsi="Traditional Arabic" w:cs="Traditional Arabic" w:hint="cs"/>
          <w:sz w:val="36"/>
          <w:szCs w:val="36"/>
          <w:rtl/>
        </w:rPr>
        <w:t xml:space="preserve"> من طريق صحيح، بحسب قواعد التصحيح والتضعيف</w:t>
      </w:r>
      <w:r w:rsidR="00123E76">
        <w:rPr>
          <w:rFonts w:ascii="Traditional Arabic" w:hAnsi="Traditional Arabic" w:cs="Traditional Arabic" w:hint="cs"/>
          <w:sz w:val="36"/>
          <w:szCs w:val="36"/>
          <w:rtl/>
        </w:rPr>
        <w:t xml:space="preserve"> الدقيقة الجامعة المانعة</w:t>
      </w:r>
      <w:r>
        <w:rPr>
          <w:rFonts w:ascii="Traditional Arabic" w:hAnsi="Traditional Arabic" w:cs="Traditional Arabic" w:hint="cs"/>
          <w:sz w:val="36"/>
          <w:szCs w:val="36"/>
          <w:rtl/>
        </w:rPr>
        <w:t>، والذي وضعه</w:t>
      </w:r>
      <w:r w:rsidR="00123E76">
        <w:rPr>
          <w:rFonts w:ascii="Traditional Arabic" w:hAnsi="Traditional Arabic" w:cs="Traditional Arabic" w:hint="cs"/>
          <w:sz w:val="36"/>
          <w:szCs w:val="36"/>
          <w:rtl/>
        </w:rPr>
        <w:t>ا الأئمة العالمون بهذه القواعد.</w:t>
      </w:r>
    </w:p>
    <w:p w:rsidR="00101A14" w:rsidRDefault="00101A14" w:rsidP="00101A1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فاشتراط كون الدليل الدال على "كفر" عمل ما، قطعي الثبوت، يوجب أن </w:t>
      </w:r>
      <w:r w:rsidR="00F232CC">
        <w:rPr>
          <w:rFonts w:ascii="Traditional Arabic" w:hAnsi="Traditional Arabic" w:cs="Traditional Arabic" w:hint="cs"/>
          <w:sz w:val="36"/>
          <w:szCs w:val="36"/>
          <w:rtl/>
        </w:rPr>
        <w:t>يكون صحيح السند بغير خلاف معتبر؛ وهو ما اختلف فيه أئمة الفن المبرزون، وتساوت كفتهم.</w:t>
      </w:r>
    </w:p>
    <w:p w:rsidR="00322CFC" w:rsidRPr="00F232CC" w:rsidRDefault="00101A14" w:rsidP="00101A14">
      <w:pPr>
        <w:spacing w:line="240" w:lineRule="auto"/>
        <w:contextualSpacing/>
        <w:jc w:val="both"/>
        <w:rPr>
          <w:rFonts w:ascii="Traditional Arabic" w:hAnsi="Traditional Arabic" w:cs="Traditional Arabic"/>
          <w:b/>
          <w:bCs/>
          <w:sz w:val="32"/>
          <w:szCs w:val="32"/>
          <w:rtl/>
        </w:rPr>
      </w:pPr>
      <w:r w:rsidRPr="00F232CC">
        <w:rPr>
          <w:rFonts w:ascii="Traditional Arabic" w:hAnsi="Traditional Arabic" w:cs="Traditional Arabic" w:hint="cs"/>
          <w:b/>
          <w:bCs/>
          <w:sz w:val="32"/>
          <w:szCs w:val="32"/>
          <w:rtl/>
        </w:rPr>
        <w:t xml:space="preserve">وأول أنواع هذا القطعي: القرآن الكريم. </w:t>
      </w:r>
    </w:p>
    <w:p w:rsidR="00123E76" w:rsidRDefault="00101A14" w:rsidP="00E3536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فإن</w:t>
      </w:r>
      <w:r w:rsidR="00322CFC">
        <w:rPr>
          <w:rFonts w:ascii="Traditional Arabic" w:hAnsi="Traditional Arabic" w:cs="Traditional Arabic" w:hint="cs"/>
          <w:sz w:val="36"/>
          <w:szCs w:val="36"/>
          <w:rtl/>
        </w:rPr>
        <w:t>ه</w:t>
      </w:r>
      <w:r w:rsidR="00534EE2">
        <w:rPr>
          <w:rFonts w:ascii="Traditional Arabic" w:hAnsi="Traditional Arabic" w:cs="Traditional Arabic" w:hint="cs"/>
          <w:sz w:val="36"/>
          <w:szCs w:val="36"/>
          <w:rtl/>
        </w:rPr>
        <w:t xml:space="preserve"> قد استوفى شروط</w:t>
      </w:r>
      <w:r>
        <w:rPr>
          <w:rFonts w:ascii="Traditional Arabic" w:hAnsi="Traditional Arabic" w:cs="Traditional Arabic" w:hint="cs"/>
          <w:sz w:val="36"/>
          <w:szCs w:val="36"/>
          <w:rtl/>
        </w:rPr>
        <w:t xml:space="preserve"> الصحة بكمالها، فحازها بسبق، فلم تجمع الأمة على صحة كتاب، كإجماعها على صحته، في كل حرف وتشكيلة</w:t>
      </w:r>
      <w:r w:rsidR="00E435EA">
        <w:rPr>
          <w:rFonts w:ascii="Traditional Arabic" w:hAnsi="Traditional Arabic" w:cs="Traditional Arabic" w:hint="cs"/>
          <w:sz w:val="36"/>
          <w:szCs w:val="36"/>
          <w:rtl/>
        </w:rPr>
        <w:t>، دع عنك الآية و</w:t>
      </w:r>
      <w:r w:rsidR="00123E76">
        <w:rPr>
          <w:rFonts w:ascii="Traditional Arabic" w:hAnsi="Traditional Arabic" w:cs="Traditional Arabic" w:hint="cs"/>
          <w:sz w:val="36"/>
          <w:szCs w:val="36"/>
          <w:rtl/>
        </w:rPr>
        <w:t>السورة، فهو متواتر لفظا ومعنى.</w:t>
      </w:r>
      <w:r w:rsidR="00322CFC">
        <w:rPr>
          <w:rFonts w:ascii="Traditional Arabic" w:hAnsi="Traditional Arabic" w:cs="Traditional Arabic" w:hint="cs"/>
          <w:sz w:val="36"/>
          <w:szCs w:val="36"/>
          <w:rtl/>
        </w:rPr>
        <w:t xml:space="preserve"> </w:t>
      </w:r>
      <w:r w:rsidR="00123E76">
        <w:rPr>
          <w:rFonts w:ascii="Traditional Arabic" w:hAnsi="Traditional Arabic" w:cs="Traditional Arabic" w:hint="cs"/>
          <w:sz w:val="36"/>
          <w:szCs w:val="36"/>
          <w:rtl/>
        </w:rPr>
        <w:t xml:space="preserve">وقد تحققت هذه الميزة للقرآن الكريم، لأن الله تعالى تكفل بنفسه بحفظه، حيث قال: </w:t>
      </w:r>
      <w:r w:rsidR="00E35367">
        <w:rPr>
          <w:rFonts w:ascii="QCF_BSML" w:hAnsi="QCF_BSML" w:cs="QCF_BSML"/>
          <w:color w:val="000000"/>
          <w:sz w:val="32"/>
          <w:szCs w:val="32"/>
          <w:rtl/>
        </w:rPr>
        <w:t xml:space="preserve">ﭽ </w:t>
      </w:r>
      <w:r w:rsidR="00E35367">
        <w:rPr>
          <w:rFonts w:ascii="QCF_P262" w:hAnsi="QCF_P262" w:cs="QCF_P262"/>
          <w:color w:val="000000"/>
          <w:sz w:val="32"/>
          <w:szCs w:val="32"/>
          <w:rtl/>
        </w:rPr>
        <w:t xml:space="preserve">ﮗ  ﮘ  ﮙ  ﮚ      ﮛ  ﮜ   ﮝ  ﮞ   </w:t>
      </w:r>
      <w:r w:rsidR="00E35367">
        <w:rPr>
          <w:rFonts w:ascii="QCF_BSML" w:hAnsi="QCF_BSML" w:cs="QCF_BSML"/>
          <w:color w:val="000000"/>
          <w:sz w:val="32"/>
          <w:szCs w:val="32"/>
          <w:rtl/>
        </w:rPr>
        <w:t>ﭼ</w:t>
      </w:r>
      <w:r w:rsidR="00E35367">
        <w:rPr>
          <w:rFonts w:ascii="Arial" w:hAnsi="Arial" w:cs="Arial"/>
          <w:color w:val="000000"/>
          <w:sz w:val="18"/>
          <w:szCs w:val="18"/>
          <w:rtl/>
        </w:rPr>
        <w:t xml:space="preserve"> </w:t>
      </w:r>
      <w:r w:rsidR="00E35367">
        <w:rPr>
          <w:rFonts w:ascii="Arial" w:hAnsi="Arial" w:cs="Arial"/>
          <w:color w:val="000000"/>
          <w:sz w:val="32"/>
          <w:szCs w:val="32"/>
          <w:rtl/>
        </w:rPr>
        <w:t>الحجر: ٩</w:t>
      </w:r>
      <w:r w:rsidR="00123E76">
        <w:rPr>
          <w:rFonts w:ascii="Traditional Arabic" w:hAnsi="Traditional Arabic" w:cs="Traditional Arabic" w:hint="cs"/>
          <w:sz w:val="36"/>
          <w:szCs w:val="36"/>
          <w:rtl/>
        </w:rPr>
        <w:t>.</w:t>
      </w:r>
    </w:p>
    <w:p w:rsidR="00123E76" w:rsidRDefault="00123E76" w:rsidP="00534EE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فكان ما </w:t>
      </w:r>
      <w:r w:rsidR="00F35235">
        <w:rPr>
          <w:rFonts w:ascii="Traditional Arabic" w:hAnsi="Traditional Arabic" w:cs="Traditional Arabic" w:hint="cs"/>
          <w:sz w:val="36"/>
          <w:szCs w:val="36"/>
          <w:rtl/>
        </w:rPr>
        <w:t>أراده الله تعالى، فلم يختلف المسلمون على شيء مما في دفتي المصحف العثماني، منذ ج</w:t>
      </w:r>
      <w:r w:rsidR="00F232CC">
        <w:rPr>
          <w:rFonts w:ascii="Traditional Arabic" w:hAnsi="Traditional Arabic" w:cs="Traditional Arabic" w:hint="cs"/>
          <w:sz w:val="36"/>
          <w:szCs w:val="36"/>
          <w:rtl/>
        </w:rPr>
        <w:t>مع عثمان رضي الله عنه، إلا شذاذ</w:t>
      </w:r>
      <w:r w:rsidR="00F35235">
        <w:rPr>
          <w:rFonts w:ascii="Traditional Arabic" w:hAnsi="Traditional Arabic" w:cs="Traditional Arabic" w:hint="cs"/>
          <w:sz w:val="36"/>
          <w:szCs w:val="36"/>
          <w:rtl/>
        </w:rPr>
        <w:t xml:space="preserve"> خالفوا سبيل الأمة، فكتبوا وألفوا بلايا لم يفلحوا بها، ثم لم يكن لهم بد من التراجع عن الطعن في صحة الكتاب، وكان في هذا تحقيقا للوعد الإلهي بحفظه، فكل من أراد فيه بإلحاد رجع خائبا مقرا بذنبه.</w:t>
      </w:r>
    </w:p>
    <w:p w:rsidR="00F35235" w:rsidRDefault="00F35235"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ولا يجوز من أي وجه كان، محاولة إخضاع هذا الكتاب المقدس لعملية إثبات، هو عمل خاسر ولا ريب؛ لما فيه من التكذيب للوعد الإلهي، يكفيه ثبوتا أنه منذ نزل </w:t>
      </w:r>
      <w:r w:rsidR="00534EE2">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قبل خمسة عشر قرنا</w:t>
      </w:r>
      <w:r w:rsidR="00534EE2">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وإلى اليوم لم يختلف </w:t>
      </w:r>
      <w:r w:rsidR="00F07BB3">
        <w:rPr>
          <w:rFonts w:ascii="Traditional Arabic" w:hAnsi="Traditional Arabic" w:cs="Traditional Arabic" w:hint="cs"/>
          <w:sz w:val="36"/>
          <w:szCs w:val="36"/>
          <w:rtl/>
        </w:rPr>
        <w:t>عليه أحد، ولم يظفر بالطعن فيه أحد.</w:t>
      </w:r>
    </w:p>
    <w:p w:rsidR="00F07BB3" w:rsidRDefault="00F07BB3" w:rsidP="00F35235">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فالدليل القرآني قطعي الثبوت إذن، فما ورد فيه من دليل تضمن وصفا يدل على الكفر، فهو معتبر، وهو محل النظر والتدارس لإدراك دلالته وفقهه.</w:t>
      </w:r>
      <w:r w:rsidR="00F232CC" w:rsidRPr="00F232CC">
        <w:rPr>
          <w:rStyle w:val="a5"/>
          <w:rFonts w:cs="Traditional Arabic"/>
          <w:b/>
          <w:bCs/>
          <w:sz w:val="36"/>
          <w:szCs w:val="36"/>
          <w:rtl/>
        </w:rPr>
        <w:t xml:space="preserve"> </w:t>
      </w:r>
      <w:r w:rsidR="00F232CC" w:rsidRPr="006523D7">
        <w:rPr>
          <w:rStyle w:val="a5"/>
          <w:rFonts w:cs="Traditional Arabic"/>
          <w:b/>
          <w:bCs/>
          <w:sz w:val="36"/>
          <w:szCs w:val="36"/>
          <w:rtl/>
        </w:rPr>
        <w:footnoteReference w:id="42"/>
      </w:r>
    </w:p>
    <w:p w:rsidR="00322CFC" w:rsidRPr="00F232CC" w:rsidRDefault="00322CFC" w:rsidP="00F232CC">
      <w:pPr>
        <w:spacing w:line="240" w:lineRule="auto"/>
        <w:contextualSpacing/>
        <w:jc w:val="both"/>
        <w:rPr>
          <w:rFonts w:ascii="Traditional Arabic" w:hAnsi="Traditional Arabic" w:cs="Traditional Arabic"/>
          <w:b/>
          <w:bCs/>
          <w:sz w:val="32"/>
          <w:szCs w:val="32"/>
          <w:rtl/>
        </w:rPr>
      </w:pPr>
      <w:r w:rsidRPr="00F232CC">
        <w:rPr>
          <w:rFonts w:ascii="Traditional Arabic" w:hAnsi="Traditional Arabic" w:cs="Traditional Arabic" w:hint="cs"/>
          <w:b/>
          <w:bCs/>
          <w:sz w:val="32"/>
          <w:szCs w:val="32"/>
          <w:rtl/>
        </w:rPr>
        <w:t xml:space="preserve">النوع الثاني من أنواع </w:t>
      </w:r>
      <w:r w:rsidR="00B6292D" w:rsidRPr="00F232CC">
        <w:rPr>
          <w:rFonts w:ascii="Traditional Arabic" w:hAnsi="Traditional Arabic" w:cs="Traditional Arabic" w:hint="cs"/>
          <w:b/>
          <w:bCs/>
          <w:sz w:val="32"/>
          <w:szCs w:val="32"/>
          <w:rtl/>
        </w:rPr>
        <w:t xml:space="preserve">الدليل </w:t>
      </w:r>
      <w:r w:rsidRPr="00F232CC">
        <w:rPr>
          <w:rFonts w:ascii="Traditional Arabic" w:hAnsi="Traditional Arabic" w:cs="Traditional Arabic" w:hint="cs"/>
          <w:b/>
          <w:bCs/>
          <w:sz w:val="32"/>
          <w:szCs w:val="32"/>
          <w:rtl/>
        </w:rPr>
        <w:t xml:space="preserve">القطعي: السنة النبوية. </w:t>
      </w:r>
    </w:p>
    <w:p w:rsidR="00F07BB3" w:rsidRDefault="00322CFC" w:rsidP="00322CF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والسنة: كل ما ثبت عن النبي صلى الله عليه وسلم من قول أو فعل أو تقرير. </w:t>
      </w:r>
    </w:p>
    <w:p w:rsidR="00322CFC" w:rsidRDefault="00322CFC" w:rsidP="00D53AE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وهذا تعريف الأصوليين، وهو ما يعنينا هنا؛ فمقصود البحث معرفة طرق تحصيل الأحكام، وهذه مهمة علم الأصول، أما المحدثون فعنايتهم البحث في كل ما يتعلق بالنبي صلى الله عليه وسلم، حتى الشخصية منها، والفقهاء عنايتهم في </w:t>
      </w:r>
      <w:r w:rsidR="00D53AE2">
        <w:rPr>
          <w:rFonts w:ascii="Traditional Arabic" w:hAnsi="Traditional Arabic" w:cs="Traditional Arabic" w:hint="cs"/>
          <w:sz w:val="36"/>
          <w:szCs w:val="36"/>
          <w:rtl/>
        </w:rPr>
        <w:t>مراتب</w:t>
      </w:r>
      <w:r>
        <w:rPr>
          <w:rFonts w:ascii="Traditional Arabic" w:hAnsi="Traditional Arabic" w:cs="Traditional Arabic" w:hint="cs"/>
          <w:sz w:val="36"/>
          <w:szCs w:val="36"/>
          <w:rtl/>
        </w:rPr>
        <w:t xml:space="preserve"> الأحكام، وكل ذلك لا يعنينا في بحثنا هذا، إلا ما كان من طريقة الأصوليين.</w:t>
      </w:r>
    </w:p>
    <w:p w:rsidR="002059A5" w:rsidRDefault="002059A5"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فأقوال النبي صلى الله عليه وسلم، وأ</w:t>
      </w:r>
      <w:r w:rsidR="00D53AE2">
        <w:rPr>
          <w:rFonts w:ascii="Traditional Arabic" w:hAnsi="Traditional Arabic" w:cs="Traditional Arabic" w:hint="cs"/>
          <w:sz w:val="36"/>
          <w:szCs w:val="36"/>
          <w:rtl/>
        </w:rPr>
        <w:t>فعاله، وتقريراته هي الطرق التي يستفاد منها معرفة الأحكام، والتي منها الحكم بـ"الكفر"، ومعرفتها لا تتم إلا بثبوت هذه الطرق سندا.</w:t>
      </w:r>
      <w:r w:rsidR="00F232CC" w:rsidRPr="00F232CC">
        <w:rPr>
          <w:rStyle w:val="a5"/>
          <w:rFonts w:cs="Traditional Arabic"/>
          <w:b/>
          <w:bCs/>
          <w:sz w:val="36"/>
          <w:szCs w:val="36"/>
          <w:rtl/>
        </w:rPr>
        <w:t xml:space="preserve"> </w:t>
      </w:r>
      <w:r w:rsidR="00F232CC" w:rsidRPr="006523D7">
        <w:rPr>
          <w:rStyle w:val="a5"/>
          <w:rFonts w:cs="Traditional Arabic"/>
          <w:b/>
          <w:bCs/>
          <w:sz w:val="36"/>
          <w:szCs w:val="36"/>
          <w:rtl/>
        </w:rPr>
        <w:footnoteReference w:id="43"/>
      </w:r>
    </w:p>
    <w:p w:rsidR="001F6D55" w:rsidRDefault="001F6D55"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فكيف نعرف ذلك ؟.</w:t>
      </w:r>
    </w:p>
    <w:p w:rsidR="001F6D55" w:rsidRDefault="001F6D55"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إن الحديث النبوي ينقسم إلى: صحيح، وضعيف. أما الموضوع فلا قيمة له.</w:t>
      </w:r>
    </w:p>
    <w:p w:rsidR="001F6D55" w:rsidRDefault="001F6D55"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والضعيف لا يستفاد منه حكما، وبعضهم يتساهل في قبوله في فضائل الأعمال الثابتة. </w:t>
      </w:r>
    </w:p>
    <w:p w:rsidR="001F6D55" w:rsidRDefault="001F6D55"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فأما الصحيح فأربعة مراتب: </w:t>
      </w:r>
    </w:p>
    <w:p w:rsidR="001F6D55" w:rsidRDefault="001F6D55"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الأول: الصحيح لذاته.</w:t>
      </w:r>
    </w:p>
    <w:p w:rsidR="001F6D55" w:rsidRDefault="001F6D55"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الثاني: الصحيح لغيره.</w:t>
      </w:r>
    </w:p>
    <w:p w:rsidR="001F6D55" w:rsidRDefault="001F6D55"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الثالث: الحسن لذاته.</w:t>
      </w:r>
    </w:p>
    <w:p w:rsidR="001F6D55" w:rsidRDefault="001F6D55"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الرابع: الحسن لغيره.</w:t>
      </w:r>
    </w:p>
    <w:p w:rsidR="001F6D55" w:rsidRDefault="00066680"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هذه الأنو</w:t>
      </w:r>
      <w:r w:rsidR="004737E6">
        <w:rPr>
          <w:rFonts w:ascii="Traditional Arabic" w:hAnsi="Traditional Arabic" w:cs="Traditional Arabic" w:hint="cs"/>
          <w:sz w:val="36"/>
          <w:szCs w:val="36"/>
          <w:rtl/>
        </w:rPr>
        <w:t>اع الأربعة</w:t>
      </w:r>
      <w:r>
        <w:rPr>
          <w:rFonts w:ascii="Traditional Arabic" w:hAnsi="Traditional Arabic" w:cs="Traditional Arabic" w:hint="cs"/>
          <w:sz w:val="36"/>
          <w:szCs w:val="36"/>
          <w:rtl/>
        </w:rPr>
        <w:t xml:space="preserve"> يستفاد منها حكم، لا فرق بين ما كان متواترا أو آحادا، في العقيدة أو الشريعة.</w:t>
      </w:r>
      <w:r w:rsidR="00F232CC" w:rsidRPr="00F232CC">
        <w:rPr>
          <w:rStyle w:val="a5"/>
          <w:rFonts w:cs="Traditional Arabic"/>
          <w:b/>
          <w:bCs/>
          <w:sz w:val="36"/>
          <w:szCs w:val="36"/>
          <w:rtl/>
        </w:rPr>
        <w:t xml:space="preserve"> </w:t>
      </w:r>
      <w:r w:rsidR="00F232CC" w:rsidRPr="006523D7">
        <w:rPr>
          <w:rStyle w:val="a5"/>
          <w:rFonts w:cs="Traditional Arabic"/>
          <w:b/>
          <w:bCs/>
          <w:sz w:val="36"/>
          <w:szCs w:val="36"/>
          <w:rtl/>
        </w:rPr>
        <w:footnoteReference w:id="44"/>
      </w:r>
    </w:p>
    <w:p w:rsidR="004737E6" w:rsidRDefault="004737E6"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وأعلى مراتب الصحيح، ما كان متفقا عليه بين البخاري ومسلم، ثم ما رواه البخاري، ثم ما رواه مسلم، ثم أهل السنن والمسانيد والصحاح. </w:t>
      </w:r>
    </w:p>
    <w:p w:rsidR="004737E6" w:rsidRDefault="004737E6"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والحجة فيما أجمع عليه أئمة الحديث، فهذا أعلى المراتب، ثم يليه ما </w:t>
      </w:r>
      <w:r w:rsidR="004B48F6">
        <w:rPr>
          <w:rFonts w:ascii="Traditional Arabic" w:hAnsi="Traditional Arabic" w:cs="Traditional Arabic" w:hint="cs"/>
          <w:sz w:val="36"/>
          <w:szCs w:val="36"/>
          <w:rtl/>
        </w:rPr>
        <w:t>احتج به وصححه الأئمة الحذاق المشهود لهم بالإمامة في الحديث، ولو خالفهم من هم دون ذلك، فلا يعتد بخلافهم؛ لأن كل علم له أهله النافذون فيه البارزون، فإذا اجتمع قولهم على رأي في تصحيح أو تضعيف، فلا يجوز ترك قولهم إلى من دونهم؛ لأنه إهدار لعلمهم وتحقيقهم.</w:t>
      </w:r>
    </w:p>
    <w:p w:rsidR="004B48F6" w:rsidRDefault="004B48F6" w:rsidP="00F3523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ولأن الخلاف في كل مسألة وارد، والذين يخالفون الأئمة كثير، على مر الأزمان، فلو اعتبر خلافهم لضاع من الحق كله وجله، وهذا لا يجوز، فإن بعضهم يخالف بغير تحقيق، وبعضهم بالهوى، فلا يجب اعتباره إذن.</w:t>
      </w:r>
    </w:p>
    <w:p w:rsidR="004B48F6" w:rsidRDefault="004B48F6" w:rsidP="00815521">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إنما يكون الخلاف معتبرا، إذا كان بين الحذاق من الأئمة أنفسهم، حينئذ لا يصح الاحتجاج بقول بعضهم على بعض، وفي مسألة الوصف لعمل ما بـ "الكفر" يكون خلافهم مسقطا للحكم من أصله؛ لأن الكفر لا يثبت إلا بما لا يتطرق إليه شك، والخلاف المعتبر </w:t>
      </w:r>
      <w:r w:rsidR="00815521">
        <w:rPr>
          <w:rFonts w:ascii="Traditional Arabic" w:hAnsi="Traditional Arabic" w:cs="Traditional Arabic" w:hint="cs"/>
          <w:sz w:val="36"/>
          <w:szCs w:val="36"/>
          <w:rtl/>
        </w:rPr>
        <w:t>مانع</w:t>
      </w:r>
      <w:r>
        <w:rPr>
          <w:rFonts w:ascii="Traditional Arabic" w:hAnsi="Traditional Arabic" w:cs="Traditional Arabic" w:hint="cs"/>
          <w:sz w:val="36"/>
          <w:szCs w:val="36"/>
          <w:rtl/>
        </w:rPr>
        <w:t xml:space="preserve"> كلا القولين من </w:t>
      </w:r>
      <w:r w:rsidR="00815521">
        <w:rPr>
          <w:rFonts w:ascii="Traditional Arabic" w:hAnsi="Traditional Arabic" w:cs="Traditional Arabic" w:hint="cs"/>
          <w:sz w:val="36"/>
          <w:szCs w:val="36"/>
          <w:rtl/>
        </w:rPr>
        <w:t>الوصول إلى مرتبة اليقين، فيبقى ظنيا، والظني لايثبت به حكم قطعي، خصوصا في الوصف بـ"الكفر"</w:t>
      </w:r>
      <w:r>
        <w:rPr>
          <w:rFonts w:ascii="Traditional Arabic" w:hAnsi="Traditional Arabic" w:cs="Traditional Arabic" w:hint="cs"/>
          <w:sz w:val="36"/>
          <w:szCs w:val="36"/>
          <w:rtl/>
        </w:rPr>
        <w:t>.</w:t>
      </w:r>
    </w:p>
    <w:p w:rsidR="00815521" w:rsidRPr="00815521" w:rsidRDefault="00815521" w:rsidP="00815521">
      <w:pPr>
        <w:spacing w:line="240" w:lineRule="auto"/>
        <w:jc w:val="both"/>
        <w:rPr>
          <w:rFonts w:ascii="Traditional Arabic" w:hAnsi="Traditional Arabic" w:cs="Traditional Arabic"/>
          <w:b/>
          <w:bCs/>
          <w:sz w:val="36"/>
          <w:szCs w:val="36"/>
          <w:rtl/>
        </w:rPr>
      </w:pPr>
      <w:r w:rsidRPr="00815521">
        <w:rPr>
          <w:rFonts w:ascii="Traditional Arabic" w:hAnsi="Traditional Arabic" w:cs="Traditional Arabic" w:hint="cs"/>
          <w:b/>
          <w:bCs/>
          <w:sz w:val="36"/>
          <w:szCs w:val="36"/>
          <w:rtl/>
        </w:rPr>
        <w:t>القطعي دلالة:</w:t>
      </w:r>
    </w:p>
    <w:p w:rsidR="00815521" w:rsidRDefault="00815521" w:rsidP="00815521">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هو المحكم في معناه، والله تعالى أنزل آياته منها المحكمات، ومنها المتشابهات، فقال: </w:t>
      </w:r>
    </w:p>
    <w:p w:rsidR="00815521" w:rsidRPr="00E35367" w:rsidRDefault="00E35367" w:rsidP="00E35367">
      <w:pPr>
        <w:spacing w:line="240" w:lineRule="auto"/>
        <w:contextualSpacing/>
        <w:jc w:val="both"/>
        <w:rPr>
          <w:rFonts w:ascii="Traditional Arabic" w:hAnsi="Traditional Arabic" w:cs="Traditional Arabic"/>
          <w:sz w:val="32"/>
          <w:szCs w:val="32"/>
          <w:rtl/>
        </w:rPr>
      </w:pPr>
      <w:r w:rsidRPr="00E35367">
        <w:rPr>
          <w:rFonts w:ascii="QCF_BSML" w:hAnsi="QCF_BSML" w:cs="QCF_BSML"/>
          <w:color w:val="000000"/>
          <w:sz w:val="32"/>
          <w:szCs w:val="32"/>
          <w:rtl/>
        </w:rPr>
        <w:t xml:space="preserve">ﭽ </w:t>
      </w:r>
      <w:r w:rsidRPr="00E35367">
        <w:rPr>
          <w:rFonts w:ascii="QCF_P050" w:hAnsi="QCF_P050" w:cs="QCF_P050"/>
          <w:color w:val="000000"/>
          <w:sz w:val="32"/>
          <w:szCs w:val="32"/>
          <w:rtl/>
        </w:rPr>
        <w:t xml:space="preserve">ﮗ   ﮘ    ﮙ  ﮚ  ﮛ  ﮜ  ﮝ  ﮞ  ﮟ  ﮠ  ﮡ   ﮢ  ﮣﮤ  ﮥ  ﮦ  ﮧ  ﮨ  ﮩ  ﮪ  ﮫ  ﮬ   ﮭ  ﮮ  ﮯ  ﮰ  ﮱﯓ  ﯔ  ﯕ  ﯖ  ﯗ  ﯘﯙ   ﯚ  ﯛ  ﯜ    ﯝ  ﯞ  ﯟ  ﯠ       ﯡ  ﯢ  ﯣﯤ  ﯥ  ﯦ     ﯧ   ﯨ  ﯩ  ﯪ  </w:t>
      </w:r>
      <w:r w:rsidRPr="00E35367">
        <w:rPr>
          <w:rFonts w:ascii="QCF_BSML" w:hAnsi="QCF_BSML" w:cs="QCF_BSML"/>
          <w:color w:val="000000"/>
          <w:sz w:val="32"/>
          <w:szCs w:val="32"/>
          <w:rtl/>
        </w:rPr>
        <w:t>ﭼ</w:t>
      </w:r>
      <w:r w:rsidRPr="00E35367">
        <w:rPr>
          <w:rFonts w:ascii="Arial" w:hAnsi="Arial" w:cs="Arial"/>
          <w:color w:val="000000"/>
          <w:sz w:val="32"/>
          <w:szCs w:val="32"/>
          <w:rtl/>
        </w:rPr>
        <w:t xml:space="preserve"> آل عمران</w:t>
      </w:r>
      <w:r>
        <w:rPr>
          <w:rFonts w:ascii="Arial" w:hAnsi="Arial" w:cs="Arial" w:hint="cs"/>
          <w:color w:val="000000"/>
          <w:sz w:val="32"/>
          <w:szCs w:val="32"/>
          <w:rtl/>
        </w:rPr>
        <w:t>.</w:t>
      </w:r>
    </w:p>
    <w:p w:rsidR="00815521" w:rsidRDefault="00815521" w:rsidP="00815521">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فالمحكم: ما كان له معنى واحد، لا يحتمل غيره.</w:t>
      </w:r>
    </w:p>
    <w:p w:rsidR="00815521" w:rsidRDefault="00815521" w:rsidP="00815521">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والمتشابه: ما تعددت معانيه، واحتمل أكثر معنى، يناقض بعضه بعضا ولا يتفق.</w:t>
      </w:r>
      <w:r w:rsidR="0062098A" w:rsidRPr="0062098A">
        <w:rPr>
          <w:rStyle w:val="a5"/>
          <w:rFonts w:cs="Traditional Arabic"/>
          <w:b/>
          <w:bCs/>
          <w:sz w:val="36"/>
          <w:szCs w:val="36"/>
          <w:rtl/>
        </w:rPr>
        <w:t xml:space="preserve"> </w:t>
      </w:r>
      <w:r w:rsidR="0062098A" w:rsidRPr="006523D7">
        <w:rPr>
          <w:rStyle w:val="a5"/>
          <w:rFonts w:cs="Traditional Arabic"/>
          <w:b/>
          <w:bCs/>
          <w:sz w:val="36"/>
          <w:szCs w:val="36"/>
          <w:rtl/>
        </w:rPr>
        <w:footnoteReference w:id="45"/>
      </w:r>
    </w:p>
    <w:p w:rsidR="00815521" w:rsidRDefault="00815521" w:rsidP="00815521">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وفي الوصف لفعل ما بـ"الكفر" لا يحتج إلا بالمحكم الذي لا يحتمل إلا معنى الكفر لاغي</w:t>
      </w:r>
      <w:r w:rsidR="00811927">
        <w:rPr>
          <w:rFonts w:ascii="Traditional Arabic" w:hAnsi="Traditional Arabic" w:cs="Traditional Arabic" w:hint="cs"/>
          <w:sz w:val="36"/>
          <w:szCs w:val="36"/>
          <w:rtl/>
        </w:rPr>
        <w:t>ر، وهو ما سم</w:t>
      </w:r>
      <w:r w:rsidR="00142054">
        <w:rPr>
          <w:rFonts w:ascii="Traditional Arabic" w:hAnsi="Traditional Arabic" w:cs="Traditional Arabic" w:hint="cs"/>
          <w:sz w:val="36"/>
          <w:szCs w:val="36"/>
          <w:rtl/>
        </w:rPr>
        <w:t>ي هنا بالقطعي دلالة؛ ذلك لأن له</w:t>
      </w:r>
      <w:r w:rsidR="00811927">
        <w:rPr>
          <w:rFonts w:ascii="Traditional Arabic" w:hAnsi="Traditional Arabic" w:cs="Traditional Arabic" w:hint="cs"/>
          <w:sz w:val="36"/>
          <w:szCs w:val="36"/>
          <w:rtl/>
        </w:rPr>
        <w:t xml:space="preserve"> آثارا جسيمة، تقدم ذكرها، فلا يمكن بما هو ظني الدلالة.</w:t>
      </w:r>
    </w:p>
    <w:p w:rsidR="00811927" w:rsidRDefault="00811927" w:rsidP="0081192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لكنه </w:t>
      </w:r>
      <w:r w:rsidR="00815521">
        <w:rPr>
          <w:rFonts w:ascii="Traditional Arabic" w:hAnsi="Traditional Arabic" w:cs="Traditional Arabic" w:hint="cs"/>
          <w:sz w:val="36"/>
          <w:szCs w:val="36"/>
          <w:rtl/>
        </w:rPr>
        <w:t>كذلك يحتج بالمتشابه</w:t>
      </w:r>
      <w:r w:rsidR="00142054">
        <w:rPr>
          <w:rFonts w:ascii="Traditional Arabic" w:hAnsi="Traditional Arabic" w:cs="Traditional Arabic" w:hint="cs"/>
          <w:sz w:val="36"/>
          <w:szCs w:val="36"/>
          <w:rtl/>
        </w:rPr>
        <w:t>؛</w:t>
      </w:r>
      <w:r w:rsidR="00815521">
        <w:rPr>
          <w:rFonts w:ascii="Traditional Arabic" w:hAnsi="Traditional Arabic" w:cs="Traditional Arabic" w:hint="cs"/>
          <w:sz w:val="36"/>
          <w:szCs w:val="36"/>
          <w:rtl/>
        </w:rPr>
        <w:t xml:space="preserve"> الذي يمكن حمله على المحكم</w:t>
      </w:r>
      <w:r>
        <w:rPr>
          <w:rFonts w:ascii="Traditional Arabic" w:hAnsi="Traditional Arabic" w:cs="Traditional Arabic" w:hint="cs"/>
          <w:sz w:val="36"/>
          <w:szCs w:val="36"/>
          <w:rtl/>
        </w:rPr>
        <w:t>..</w:t>
      </w:r>
      <w:r w:rsidR="00815521">
        <w:rPr>
          <w:rFonts w:ascii="Traditional Arabic" w:hAnsi="Traditional Arabic" w:cs="Traditional Arabic" w:hint="cs"/>
          <w:sz w:val="36"/>
          <w:szCs w:val="36"/>
          <w:rtl/>
        </w:rPr>
        <w:t xml:space="preserve"> </w:t>
      </w:r>
    </w:p>
    <w:p w:rsidR="00815521" w:rsidRDefault="00815521" w:rsidP="0081192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فإن الأصل في المتشابهات أن تحمل على المحكم</w:t>
      </w:r>
      <w:r w:rsidR="00811927">
        <w:rPr>
          <w:rFonts w:ascii="Traditional Arabic" w:hAnsi="Traditional Arabic" w:cs="Traditional Arabic" w:hint="cs"/>
          <w:sz w:val="36"/>
          <w:szCs w:val="36"/>
          <w:rtl/>
        </w:rPr>
        <w:t>، فتفهم تحت سلطان</w:t>
      </w:r>
      <w:r>
        <w:rPr>
          <w:rFonts w:ascii="Traditional Arabic" w:hAnsi="Traditional Arabic" w:cs="Traditional Arabic" w:hint="cs"/>
          <w:sz w:val="36"/>
          <w:szCs w:val="36"/>
          <w:rtl/>
        </w:rPr>
        <w:t>ها، إن أمكن ذلك، وإلا فيرجع بالعلم فيها إلى الله تعالى.</w:t>
      </w:r>
    </w:p>
    <w:p w:rsidR="00815521" w:rsidRPr="00E35367" w:rsidRDefault="00815521" w:rsidP="00E3536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w:t>
      </w:r>
      <w:r w:rsidR="00811927">
        <w:rPr>
          <w:rFonts w:ascii="Traditional Arabic" w:hAnsi="Traditional Arabic" w:cs="Traditional Arabic" w:hint="cs"/>
          <w:sz w:val="36"/>
          <w:szCs w:val="36"/>
          <w:rtl/>
        </w:rPr>
        <w:t xml:space="preserve">مثلا: </w:t>
      </w:r>
      <w:r>
        <w:rPr>
          <w:rFonts w:ascii="Traditional Arabic" w:hAnsi="Traditional Arabic" w:cs="Traditional Arabic" w:hint="cs"/>
          <w:sz w:val="36"/>
          <w:szCs w:val="36"/>
          <w:rtl/>
        </w:rPr>
        <w:t xml:space="preserve">قوله تعالى: </w:t>
      </w:r>
      <w:r w:rsidR="00E35367">
        <w:rPr>
          <w:rFonts w:ascii="QCF_BSML" w:hAnsi="QCF_BSML" w:cs="QCF_BSML"/>
          <w:color w:val="000000"/>
          <w:sz w:val="32"/>
          <w:szCs w:val="32"/>
          <w:rtl/>
        </w:rPr>
        <w:t>ﭽ</w:t>
      </w:r>
      <w:r w:rsidR="00E35367">
        <w:rPr>
          <w:rFonts w:ascii="QCF_P464" w:hAnsi="QCF_P464" w:cs="QCF_P464"/>
          <w:color w:val="000000"/>
          <w:sz w:val="32"/>
          <w:szCs w:val="32"/>
          <w:rtl/>
        </w:rPr>
        <w:t xml:space="preserve"> ﮤ  ﮥ  ﮦ  ﮧ  ﮨ  ﮩ  ﮪ  ﮫ  ﮬ    ﮭ  ﮮ</w:t>
      </w:r>
      <w:r w:rsidR="00E35367">
        <w:rPr>
          <w:rFonts w:ascii="QCF_P464" w:hAnsi="QCF_P464" w:cs="QCF_P464"/>
          <w:color w:val="0000A5"/>
          <w:sz w:val="32"/>
          <w:szCs w:val="32"/>
          <w:rtl/>
        </w:rPr>
        <w:t>ﮯ</w:t>
      </w:r>
      <w:r w:rsidR="00E35367">
        <w:rPr>
          <w:rFonts w:ascii="QCF_P464" w:hAnsi="QCF_P464" w:cs="QCF_P464"/>
          <w:color w:val="000000"/>
          <w:sz w:val="32"/>
          <w:szCs w:val="32"/>
          <w:rtl/>
        </w:rPr>
        <w:t xml:space="preserve">  ﮰ  ﮱ  ﯓ     ﯔ       ﯕ</w:t>
      </w:r>
      <w:r w:rsidR="00E35367">
        <w:rPr>
          <w:rFonts w:ascii="QCF_P464" w:hAnsi="QCF_P464" w:cs="QCF_P464"/>
          <w:color w:val="0000A5"/>
          <w:sz w:val="32"/>
          <w:szCs w:val="32"/>
          <w:rtl/>
        </w:rPr>
        <w:t>ﯖ</w:t>
      </w:r>
      <w:r w:rsidR="00E35367">
        <w:rPr>
          <w:rFonts w:ascii="QCF_P464" w:hAnsi="QCF_P464" w:cs="QCF_P464"/>
          <w:color w:val="000000"/>
          <w:sz w:val="32"/>
          <w:szCs w:val="32"/>
          <w:rtl/>
        </w:rPr>
        <w:t xml:space="preserve">  ﯗ     ﯘ   ﯙ          ﯚ          ﯛ  </w:t>
      </w:r>
      <w:r w:rsidR="00E35367">
        <w:rPr>
          <w:rFonts w:ascii="QCF_BSML" w:hAnsi="QCF_BSML" w:cs="QCF_BSML"/>
          <w:color w:val="000000"/>
          <w:sz w:val="32"/>
          <w:szCs w:val="32"/>
          <w:rtl/>
        </w:rPr>
        <w:t>ﭼ</w:t>
      </w:r>
      <w:r w:rsidR="00E35367">
        <w:rPr>
          <w:rFonts w:ascii="Arial" w:hAnsi="Arial" w:cs="Arial"/>
          <w:color w:val="000000"/>
          <w:sz w:val="18"/>
          <w:szCs w:val="18"/>
          <w:rtl/>
        </w:rPr>
        <w:t xml:space="preserve"> </w:t>
      </w:r>
      <w:r w:rsidR="00E35367">
        <w:rPr>
          <w:rFonts w:ascii="Arial" w:hAnsi="Arial" w:cs="Arial"/>
          <w:color w:val="000000"/>
          <w:sz w:val="32"/>
          <w:szCs w:val="32"/>
          <w:rtl/>
        </w:rPr>
        <w:t>الزمر</w:t>
      </w:r>
    </w:p>
    <w:p w:rsidR="00815521" w:rsidRDefault="00815521" w:rsidP="00350D5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نص ودليل </w:t>
      </w:r>
      <w:r w:rsidR="00362423">
        <w:rPr>
          <w:rFonts w:ascii="Traditional Arabic" w:hAnsi="Traditional Arabic" w:cs="Traditional Arabic" w:hint="cs"/>
          <w:sz w:val="36"/>
          <w:szCs w:val="36"/>
          <w:rtl/>
        </w:rPr>
        <w:t>متشابه؛ إذ تضمن</w:t>
      </w:r>
      <w:r>
        <w:rPr>
          <w:rFonts w:ascii="Traditional Arabic" w:hAnsi="Traditional Arabic" w:cs="Traditional Arabic" w:hint="cs"/>
          <w:sz w:val="36"/>
          <w:szCs w:val="36"/>
          <w:rtl/>
        </w:rPr>
        <w:t xml:space="preserve"> إطلاق مغفرة الذنوب وتعميم ذلك، دون قيد ولا</w:t>
      </w:r>
      <w:r w:rsidR="00362423">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شرط، فاحتمل أن يكون على ظاهره، فيدخل في ذلك مغفرة </w:t>
      </w:r>
      <w:r w:rsidR="00350D50">
        <w:rPr>
          <w:rFonts w:ascii="Traditional Arabic" w:hAnsi="Traditional Arabic" w:cs="Traditional Arabic" w:hint="cs"/>
          <w:sz w:val="36"/>
          <w:szCs w:val="36"/>
          <w:rtl/>
        </w:rPr>
        <w:t>الشرك لمن مات عليه من غير توبة.</w:t>
      </w:r>
    </w:p>
    <w:p w:rsidR="00362423" w:rsidRDefault="00362423" w:rsidP="00815521">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واحتمل أن الشرط موجود، لكن ليس في هذه الآية، إنما في نظيراتها، التي تتحدث عن الذنوب</w:t>
      </w:r>
      <w:r w:rsidR="00350D50">
        <w:rPr>
          <w:rFonts w:ascii="Traditional Arabic" w:hAnsi="Traditional Arabic" w:cs="Traditional Arabic" w:hint="cs"/>
          <w:sz w:val="36"/>
          <w:szCs w:val="36"/>
          <w:rtl/>
        </w:rPr>
        <w:t>، وتشترط التوبة</w:t>
      </w:r>
      <w:r>
        <w:rPr>
          <w:rFonts w:ascii="Traditional Arabic" w:hAnsi="Traditional Arabic" w:cs="Traditional Arabic" w:hint="cs"/>
          <w:sz w:val="36"/>
          <w:szCs w:val="36"/>
          <w:rtl/>
        </w:rPr>
        <w:t>، فيرجع عليها لتفهم كوحدة واحدة، وليس نصا مفردا.</w:t>
      </w:r>
    </w:p>
    <w:p w:rsidR="00362423" w:rsidRDefault="00362423" w:rsidP="00E3536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فالذي يفصل ويبين المعنى المراد، هو الرجوع إلى تلك النصوص التي وردت في الذنوب، خصوصا الشرك منه</w:t>
      </w:r>
      <w:r w:rsidR="000D6569">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مثل قوله تعالى: </w:t>
      </w:r>
      <w:r w:rsidR="00E35367">
        <w:rPr>
          <w:rFonts w:ascii="QCF_BSML" w:hAnsi="QCF_BSML" w:cs="QCF_BSML"/>
          <w:color w:val="000000"/>
          <w:sz w:val="32"/>
          <w:szCs w:val="32"/>
          <w:rtl/>
        </w:rPr>
        <w:t xml:space="preserve">ﭽ </w:t>
      </w:r>
      <w:r w:rsidR="00E35367">
        <w:rPr>
          <w:rFonts w:ascii="QCF_P366" w:hAnsi="QCF_P366" w:cs="QCF_P366"/>
          <w:color w:val="000000"/>
          <w:sz w:val="32"/>
          <w:szCs w:val="32"/>
          <w:rtl/>
        </w:rPr>
        <w:t>ﭑ  ﭒ   ﭓ  ﭔ  ﭕ  ﭖ   ﭗ  ﭘ      ﭙ  ﭚ     ﭛ    ﭜ  ﭝ  ﭞ     ﭟ  ﭠ   ﭡ</w:t>
      </w:r>
      <w:r w:rsidR="00E35367">
        <w:rPr>
          <w:rFonts w:ascii="QCF_P366" w:hAnsi="QCF_P366" w:cs="QCF_P366"/>
          <w:color w:val="0000A5"/>
          <w:sz w:val="32"/>
          <w:szCs w:val="32"/>
          <w:rtl/>
        </w:rPr>
        <w:t>ﭢ</w:t>
      </w:r>
      <w:r w:rsidR="00E35367">
        <w:rPr>
          <w:rFonts w:ascii="QCF_P366" w:hAnsi="QCF_P366" w:cs="QCF_P366"/>
          <w:color w:val="000000"/>
          <w:sz w:val="32"/>
          <w:szCs w:val="32"/>
          <w:rtl/>
        </w:rPr>
        <w:t xml:space="preserve">  ﭣ  ﭤ    ﭥ  ﭦ    ﭧ  ﭨ  ﭩ  ﭪ    ﭫ  ﭬ  ﭭ  ﭮ  ﭯ      ﭰ  ﭱ  ﭲ  ﭳ  ﭴ  ﭵ  ﭶ  ﭷ  ﭸ   ﭹ  ﭺ    ﭻ  ﭼ  ﭽ</w:t>
      </w:r>
      <w:r w:rsidR="00E35367">
        <w:rPr>
          <w:rFonts w:ascii="QCF_P366" w:hAnsi="QCF_P366" w:cs="QCF_P366"/>
          <w:color w:val="0000A5"/>
          <w:sz w:val="32"/>
          <w:szCs w:val="32"/>
          <w:rtl/>
        </w:rPr>
        <w:t>ﭾ</w:t>
      </w:r>
      <w:r w:rsidR="00E35367">
        <w:rPr>
          <w:rFonts w:ascii="QCF_P366" w:hAnsi="QCF_P366" w:cs="QCF_P366"/>
          <w:color w:val="000000"/>
          <w:sz w:val="32"/>
          <w:szCs w:val="32"/>
          <w:rtl/>
        </w:rPr>
        <w:t xml:space="preserve">  ﭿ  ﮀ  ﮁ   ﮂ  ﮃ  </w:t>
      </w:r>
      <w:r w:rsidR="00E35367">
        <w:rPr>
          <w:rFonts w:ascii="QCF_BSML" w:hAnsi="QCF_BSML" w:cs="QCF_BSML"/>
          <w:color w:val="000000"/>
          <w:sz w:val="32"/>
          <w:szCs w:val="32"/>
          <w:rtl/>
        </w:rPr>
        <w:t>ﭼ</w:t>
      </w:r>
      <w:r w:rsidR="00E35367">
        <w:rPr>
          <w:rFonts w:ascii="Arial" w:hAnsi="Arial" w:cs="Arial"/>
          <w:color w:val="000000"/>
          <w:sz w:val="18"/>
          <w:szCs w:val="18"/>
          <w:rtl/>
        </w:rPr>
        <w:t xml:space="preserve"> </w:t>
      </w:r>
      <w:r w:rsidR="00E35367">
        <w:rPr>
          <w:rFonts w:ascii="Arial" w:hAnsi="Arial" w:cs="Arial"/>
          <w:color w:val="000000"/>
          <w:sz w:val="32"/>
          <w:szCs w:val="32"/>
          <w:rtl/>
        </w:rPr>
        <w:t>الفرقان</w:t>
      </w:r>
      <w:r w:rsidR="00E35367">
        <w:rPr>
          <w:rFonts w:ascii="Arial" w:hAnsi="Arial" w:cs="Arial" w:hint="cs"/>
          <w:color w:val="000000"/>
          <w:sz w:val="32"/>
          <w:szCs w:val="32"/>
          <w:rtl/>
        </w:rPr>
        <w:t>.</w:t>
      </w:r>
    </w:p>
    <w:p w:rsidR="00362423" w:rsidRDefault="00362423" w:rsidP="0014205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فهذه محكمة، لا تح</w:t>
      </w:r>
      <w:r w:rsidR="000D6569">
        <w:rPr>
          <w:rFonts w:ascii="Traditional Arabic" w:hAnsi="Traditional Arabic" w:cs="Traditional Arabic" w:hint="cs"/>
          <w:sz w:val="36"/>
          <w:szCs w:val="36"/>
          <w:rtl/>
        </w:rPr>
        <w:t>ت</w:t>
      </w:r>
      <w:r>
        <w:rPr>
          <w:rFonts w:ascii="Traditional Arabic" w:hAnsi="Traditional Arabic" w:cs="Traditional Arabic" w:hint="cs"/>
          <w:sz w:val="36"/>
          <w:szCs w:val="36"/>
          <w:rtl/>
        </w:rPr>
        <w:t>مل إلا معنى واحد</w:t>
      </w:r>
      <w:r w:rsidR="000D6569">
        <w:rPr>
          <w:rFonts w:ascii="Traditional Arabic" w:hAnsi="Traditional Arabic" w:cs="Traditional Arabic" w:hint="cs"/>
          <w:sz w:val="36"/>
          <w:szCs w:val="36"/>
          <w:rtl/>
        </w:rPr>
        <w:t>ا</w:t>
      </w:r>
      <w:r>
        <w:rPr>
          <w:rFonts w:ascii="Traditional Arabic" w:hAnsi="Traditional Arabic" w:cs="Traditional Arabic" w:hint="cs"/>
          <w:sz w:val="36"/>
          <w:szCs w:val="36"/>
          <w:rtl/>
        </w:rPr>
        <w:t>، هو ظاهرها</w:t>
      </w:r>
      <w:r w:rsidR="00811927">
        <w:rPr>
          <w:rFonts w:ascii="Traditional Arabic" w:hAnsi="Traditional Arabic" w:cs="Traditional Arabic" w:hint="cs"/>
          <w:sz w:val="36"/>
          <w:szCs w:val="36"/>
          <w:rtl/>
        </w:rPr>
        <w:t xml:space="preserve">، وهنا نرى أنه يمكن حمل الآية السابقة على هذه الآية، فيكون المعنى: أنه يغفر الذنوب </w:t>
      </w:r>
      <w:r w:rsidR="00142054">
        <w:rPr>
          <w:rFonts w:ascii="Traditional Arabic" w:hAnsi="Traditional Arabic" w:cs="Traditional Arabic" w:hint="cs"/>
          <w:sz w:val="36"/>
          <w:szCs w:val="36"/>
          <w:rtl/>
        </w:rPr>
        <w:t>حتى الشرك، لكن إذا تاب منه</w:t>
      </w:r>
      <w:r w:rsidR="00811927">
        <w:rPr>
          <w:rFonts w:ascii="Traditional Arabic" w:hAnsi="Traditional Arabic" w:cs="Traditional Arabic" w:hint="cs"/>
          <w:sz w:val="36"/>
          <w:szCs w:val="36"/>
          <w:rtl/>
        </w:rPr>
        <w:t>.</w:t>
      </w:r>
    </w:p>
    <w:p w:rsidR="000D6569" w:rsidRDefault="00811927" w:rsidP="00E3536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وهذا الفهم نتج من مجموع الدليلين، وكان حقا؛ حيث الوحدة الموضوعية لهما، وهو دورانهما حول: الذنب وأثره. فكان سائغا، بل واجبا فهم ما أشكل منهما في ضوء ما لم يشكل، والآية الأولى مشكلة؛ </w:t>
      </w:r>
      <w:r w:rsidR="00142054">
        <w:rPr>
          <w:rFonts w:ascii="Traditional Arabic" w:hAnsi="Traditional Arabic" w:cs="Traditional Arabic" w:hint="cs"/>
          <w:sz w:val="36"/>
          <w:szCs w:val="36"/>
          <w:rtl/>
        </w:rPr>
        <w:t>حيث يفهم منها</w:t>
      </w:r>
      <w:r>
        <w:rPr>
          <w:rFonts w:ascii="Traditional Arabic" w:hAnsi="Traditional Arabic" w:cs="Traditional Arabic" w:hint="cs"/>
          <w:sz w:val="36"/>
          <w:szCs w:val="36"/>
          <w:rtl/>
        </w:rPr>
        <w:t xml:space="preserve"> مغفرة ذنب الشرك لمن لم يتب منه، وهذا يناقض أصول الدين، و</w:t>
      </w:r>
      <w:r w:rsidR="000D6569">
        <w:rPr>
          <w:rFonts w:ascii="Traditional Arabic" w:hAnsi="Traditional Arabic" w:cs="Traditional Arabic" w:hint="cs"/>
          <w:sz w:val="36"/>
          <w:szCs w:val="36"/>
          <w:rtl/>
        </w:rPr>
        <w:t>ي</w:t>
      </w:r>
      <w:r>
        <w:rPr>
          <w:rFonts w:ascii="Traditional Arabic" w:hAnsi="Traditional Arabic" w:cs="Traditional Arabic" w:hint="cs"/>
          <w:sz w:val="36"/>
          <w:szCs w:val="36"/>
          <w:rtl/>
        </w:rPr>
        <w:t>بطل الأخبار الصريحة التي أخبرت بأن المشر</w:t>
      </w:r>
      <w:r w:rsidR="00E35367">
        <w:rPr>
          <w:rFonts w:ascii="Traditional Arabic" w:hAnsi="Traditional Arabic" w:cs="Traditional Arabic" w:hint="cs"/>
          <w:sz w:val="36"/>
          <w:szCs w:val="36"/>
          <w:rtl/>
        </w:rPr>
        <w:t xml:space="preserve">ك مخلد في النار، قال </w:t>
      </w:r>
      <w:r w:rsidR="00E35367">
        <w:rPr>
          <w:rFonts w:ascii="Traditional Arabic" w:hAnsi="Traditional Arabic" w:cs="Traditional Arabic" w:hint="cs"/>
          <w:sz w:val="36"/>
          <w:szCs w:val="36"/>
          <w:rtl/>
        </w:rPr>
        <w:lastRenderedPageBreak/>
        <w:t xml:space="preserve">الله تعالى: </w:t>
      </w:r>
      <w:r w:rsidR="00E35367">
        <w:rPr>
          <w:rFonts w:ascii="QCF_BSML" w:hAnsi="QCF_BSML" w:cs="QCF_BSML"/>
          <w:color w:val="000000"/>
          <w:sz w:val="32"/>
          <w:szCs w:val="32"/>
          <w:rtl/>
        </w:rPr>
        <w:t>ﭽ</w:t>
      </w:r>
      <w:r w:rsidR="00E35367">
        <w:rPr>
          <w:rFonts w:ascii="QCF_P120" w:hAnsi="QCF_P120" w:cs="QCF_P120"/>
          <w:color w:val="000000"/>
          <w:sz w:val="32"/>
          <w:szCs w:val="32"/>
          <w:rtl/>
        </w:rPr>
        <w:t xml:space="preserve"> ﭺ ﭻ  ﭼ  ﭽ  ﭾ  ﭿ  ﮀ  ﮁ   ﮂ  ﮃ  ﮄ</w:t>
      </w:r>
      <w:r w:rsidR="00E35367">
        <w:rPr>
          <w:rFonts w:ascii="QCF_P120" w:hAnsi="QCF_P120" w:cs="QCF_P120"/>
          <w:color w:val="0000A5"/>
          <w:sz w:val="32"/>
          <w:szCs w:val="32"/>
          <w:rtl/>
        </w:rPr>
        <w:t>ﮅ</w:t>
      </w:r>
      <w:r w:rsidR="00E35367">
        <w:rPr>
          <w:rFonts w:ascii="QCF_P120" w:hAnsi="QCF_P120" w:cs="QCF_P120"/>
          <w:color w:val="000000"/>
          <w:sz w:val="32"/>
          <w:szCs w:val="32"/>
          <w:rtl/>
        </w:rPr>
        <w:t xml:space="preserve">  ﮆ  ﮇ  ﮈ  ﮉ  ﮊ</w:t>
      </w:r>
      <w:r w:rsidR="00E35367">
        <w:rPr>
          <w:rFonts w:ascii="QCF_BSML" w:hAnsi="QCF_BSML" w:cs="QCF_BSML"/>
          <w:color w:val="000000"/>
          <w:sz w:val="32"/>
          <w:szCs w:val="32"/>
          <w:rtl/>
        </w:rPr>
        <w:t>ﭼ</w:t>
      </w:r>
      <w:r w:rsidR="00E35367">
        <w:rPr>
          <w:rFonts w:ascii="Arial" w:hAnsi="Arial" w:cs="Arial"/>
          <w:color w:val="000000"/>
          <w:sz w:val="18"/>
          <w:szCs w:val="18"/>
          <w:rtl/>
        </w:rPr>
        <w:t xml:space="preserve"> </w:t>
      </w:r>
      <w:r w:rsidR="00E35367">
        <w:rPr>
          <w:rFonts w:ascii="Arial" w:hAnsi="Arial" w:cs="Arial"/>
          <w:color w:val="000000"/>
          <w:sz w:val="32"/>
          <w:szCs w:val="32"/>
          <w:rtl/>
        </w:rPr>
        <w:t>المائدة</w:t>
      </w:r>
    </w:p>
    <w:p w:rsidR="00142054" w:rsidRDefault="00142054" w:rsidP="00E3536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وأن الله لا يغفر له: </w:t>
      </w:r>
      <w:r w:rsidR="00E35367">
        <w:rPr>
          <w:rFonts w:ascii="QCF_BSML" w:hAnsi="QCF_BSML" w:cs="QCF_BSML"/>
          <w:color w:val="000000"/>
          <w:sz w:val="32"/>
          <w:szCs w:val="32"/>
          <w:rtl/>
        </w:rPr>
        <w:t xml:space="preserve">ﭽ </w:t>
      </w:r>
      <w:r w:rsidR="00E35367">
        <w:rPr>
          <w:rFonts w:ascii="QCF_P086" w:hAnsi="QCF_P086" w:cs="QCF_P086"/>
          <w:color w:val="000000"/>
          <w:sz w:val="32"/>
          <w:szCs w:val="32"/>
          <w:rtl/>
        </w:rPr>
        <w:t>ﮢ  ﮣ  ﮤ  ﮥ   ﮦ  ﮧ  ﮨ    ﮩ  ﮪ  ﮫ   ﮬ  ﮭ  ﮮ</w:t>
      </w:r>
      <w:r w:rsidR="00E35367">
        <w:rPr>
          <w:rFonts w:ascii="QCF_P086" w:hAnsi="QCF_P086" w:cs="QCF_P086"/>
          <w:color w:val="0000A5"/>
          <w:sz w:val="32"/>
          <w:szCs w:val="32"/>
          <w:rtl/>
        </w:rPr>
        <w:t>ﮯ</w:t>
      </w:r>
      <w:r w:rsidR="00E35367">
        <w:rPr>
          <w:rFonts w:ascii="QCF_P086" w:hAnsi="QCF_P086" w:cs="QCF_P086"/>
          <w:color w:val="000000"/>
          <w:sz w:val="32"/>
          <w:szCs w:val="32"/>
          <w:rtl/>
        </w:rPr>
        <w:t xml:space="preserve">  ﮰ  ﮱ  ﯓ  ﯔ  ﯕ  ﯖ      ﯗ   ﯘ  </w:t>
      </w:r>
      <w:r w:rsidR="00E35367">
        <w:rPr>
          <w:rFonts w:ascii="QCF_BSML" w:hAnsi="QCF_BSML" w:cs="QCF_BSML"/>
          <w:color w:val="000000"/>
          <w:sz w:val="32"/>
          <w:szCs w:val="32"/>
          <w:rtl/>
        </w:rPr>
        <w:t>ﭼ</w:t>
      </w:r>
      <w:r w:rsidR="00E35367">
        <w:rPr>
          <w:rFonts w:ascii="Arial" w:hAnsi="Arial" w:cs="Arial"/>
          <w:color w:val="000000"/>
          <w:sz w:val="18"/>
          <w:szCs w:val="18"/>
          <w:rtl/>
        </w:rPr>
        <w:t xml:space="preserve"> </w:t>
      </w:r>
      <w:r w:rsidR="00E35367">
        <w:rPr>
          <w:rFonts w:ascii="Arial" w:hAnsi="Arial" w:cs="Arial"/>
          <w:color w:val="000000"/>
          <w:sz w:val="32"/>
          <w:szCs w:val="32"/>
          <w:rtl/>
        </w:rPr>
        <w:t>النساء</w:t>
      </w:r>
    </w:p>
    <w:p w:rsidR="00142054" w:rsidRDefault="00811927" w:rsidP="00142054">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فكان لا بد إذن من حملها على الآية الأخرى التي فيها شرط التوبة، وهكذا ترجع الآية المتشابهة محكمة، فتنتفي عنها التشابه.</w:t>
      </w:r>
      <w:r w:rsidR="0062098A" w:rsidRPr="0062098A">
        <w:rPr>
          <w:rStyle w:val="a5"/>
          <w:rFonts w:cs="Traditional Arabic"/>
          <w:b/>
          <w:bCs/>
          <w:sz w:val="36"/>
          <w:szCs w:val="36"/>
          <w:rtl/>
        </w:rPr>
        <w:t xml:space="preserve"> </w:t>
      </w:r>
      <w:r w:rsidR="0062098A" w:rsidRPr="006523D7">
        <w:rPr>
          <w:rStyle w:val="a5"/>
          <w:rFonts w:cs="Traditional Arabic"/>
          <w:b/>
          <w:bCs/>
          <w:sz w:val="36"/>
          <w:szCs w:val="36"/>
          <w:rtl/>
        </w:rPr>
        <w:footnoteReference w:id="46"/>
      </w:r>
    </w:p>
    <w:p w:rsidR="00142054" w:rsidRDefault="00142054" w:rsidP="0014205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إذن هما طريقان في الدلالة المعتبرة للحكم:</w:t>
      </w:r>
    </w:p>
    <w:p w:rsidR="00142054" w:rsidRDefault="00142054" w:rsidP="0014205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الأول: القطعي المحكم في الدلالة، الذي لا يحتمل غير معنى واحد.</w:t>
      </w:r>
    </w:p>
    <w:p w:rsidR="00142054" w:rsidRDefault="00142054" w:rsidP="0014205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الثاني: المتشابه إن أمكن حمله على المحكم، وإلا فلا يحتج به.</w:t>
      </w:r>
    </w:p>
    <w:p w:rsidR="00142054" w:rsidRPr="00142054" w:rsidRDefault="00142054" w:rsidP="00142054">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فإمكانية الحمل شرط لازم، بدونها لا يصح الاحتجاج بالمتشابه، واستخراج حكم بوصف عمل بـ"الكفر"؛ بسبب أن هذا الوصف لا يثبت إلا بيقين لا بالظن.</w:t>
      </w:r>
    </w:p>
    <w:p w:rsidR="006671FA" w:rsidRDefault="00A77117" w:rsidP="005E106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وبعد أن تحدد</w:t>
      </w:r>
      <w:r w:rsidR="005E1065">
        <w:rPr>
          <w:rFonts w:ascii="Traditional Arabic" w:hAnsi="Traditional Arabic" w:cs="Traditional Arabic" w:hint="cs"/>
          <w:sz w:val="36"/>
          <w:szCs w:val="36"/>
          <w:rtl/>
        </w:rPr>
        <w:t>ت</w:t>
      </w:r>
      <w:r>
        <w:rPr>
          <w:rFonts w:ascii="Traditional Arabic" w:hAnsi="Traditional Arabic" w:cs="Traditional Arabic" w:hint="cs"/>
          <w:sz w:val="36"/>
          <w:szCs w:val="36"/>
          <w:rtl/>
        </w:rPr>
        <w:t xml:space="preserve"> لدينا طبيعة وصورة الأدلة التي يستفاد منها الحكم بـ"الكفر"، ننتقل إلى البحث في الطريقة التي يمكن بها </w:t>
      </w:r>
      <w:r w:rsidR="005E1065">
        <w:rPr>
          <w:rFonts w:ascii="Traditional Arabic" w:hAnsi="Traditional Arabic" w:cs="Traditional Arabic" w:hint="cs"/>
          <w:sz w:val="36"/>
          <w:szCs w:val="36"/>
          <w:rtl/>
        </w:rPr>
        <w:t>تحديد</w:t>
      </w:r>
      <w:r>
        <w:rPr>
          <w:rFonts w:ascii="Traditional Arabic" w:hAnsi="Traditional Arabic" w:cs="Traditional Arabic" w:hint="cs"/>
          <w:sz w:val="36"/>
          <w:szCs w:val="36"/>
          <w:rtl/>
        </w:rPr>
        <w:t xml:space="preserve"> النصوص التي تحمل الوصف بـ"الكفر الأكبر"، </w:t>
      </w:r>
      <w:r w:rsidR="006671FA">
        <w:rPr>
          <w:rFonts w:ascii="Traditional Arabic" w:hAnsi="Traditional Arabic" w:cs="Traditional Arabic" w:hint="cs"/>
          <w:sz w:val="36"/>
          <w:szCs w:val="36"/>
          <w:rtl/>
        </w:rPr>
        <w:t>الذي يخرج من الملة؛ وتمييزها من التي تدل على الأصغر، حيث الجميع وارد في النصوص.</w:t>
      </w:r>
    </w:p>
    <w:p w:rsidR="00815521" w:rsidRPr="00101A14" w:rsidRDefault="005E1065" w:rsidP="006671F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فما هي النصوص الدالة على الكفر الأكبر، ما ألفاظها ومعانيها ؟.</w:t>
      </w:r>
    </w:p>
    <w:p w:rsidR="00723547" w:rsidRDefault="005E1065" w:rsidP="007D6D1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أول ما يرد على الذهن في هذا، تلك النصوص التي تضمنت لفظ "كفر" ومشتقاتها: كافرون، كفور، يكفر.. إلخ.</w:t>
      </w:r>
    </w:p>
    <w:p w:rsidR="005E1065" w:rsidRDefault="005E1065" w:rsidP="000D024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وبما أن "الكفر" من أثره: الخلود في النار، وحبوط العمل</w:t>
      </w:r>
      <w:r w:rsidR="000D0247">
        <w:rPr>
          <w:rFonts w:ascii="Traditional Arabic" w:hAnsi="Traditional Arabic" w:cs="Traditional Arabic" w:hint="cs"/>
          <w:sz w:val="36"/>
          <w:szCs w:val="36"/>
          <w:rtl/>
        </w:rPr>
        <w:t>. والمتلبس به يسمى مرتدا، فهذه المصطلحات</w:t>
      </w:r>
      <w:r w:rsidR="0062098A">
        <w:rPr>
          <w:rFonts w:ascii="Traditional Arabic" w:hAnsi="Traditional Arabic" w:cs="Traditional Arabic" w:hint="cs"/>
          <w:sz w:val="36"/>
          <w:szCs w:val="36"/>
          <w:rtl/>
        </w:rPr>
        <w:t xml:space="preserve"> (=الخلود، الحبوط، الردة)</w:t>
      </w:r>
      <w:r w:rsidR="000D0247">
        <w:rPr>
          <w:rFonts w:ascii="Traditional Arabic" w:hAnsi="Traditional Arabic" w:cs="Traditional Arabic" w:hint="cs"/>
          <w:sz w:val="36"/>
          <w:szCs w:val="36"/>
          <w:rtl/>
        </w:rPr>
        <w:t xml:space="preserve"> كذلك هي من الموارد الدالة على "الكفر".</w:t>
      </w:r>
    </w:p>
    <w:p w:rsidR="00B6292D" w:rsidRDefault="000D0247" w:rsidP="000D024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فلدينا نوعا</w:t>
      </w:r>
      <w:r w:rsidR="00830E6F">
        <w:rPr>
          <w:rFonts w:ascii="Traditional Arabic" w:hAnsi="Traditional Arabic" w:cs="Traditional Arabic" w:hint="cs"/>
          <w:sz w:val="36"/>
          <w:szCs w:val="36"/>
          <w:rtl/>
        </w:rPr>
        <w:t xml:space="preserve">ن من النصوص، لنستقي منها الحكم، ومن ثم نتوسل إلى معرفة: </w:t>
      </w:r>
    </w:p>
    <w:p w:rsidR="0062098A" w:rsidRDefault="00830E6F" w:rsidP="0062098A">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متى يكون العمل كفرا مخرجا من الملة، وما علامة ذلك؟.</w:t>
      </w:r>
    </w:p>
    <w:p w:rsidR="0062098A" w:rsidRDefault="004C07F6" w:rsidP="000D024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من الكفر ما لا يختلف عليه أهل السنة والجماعة، وهي الأنواع الخمسة المذكورة عند الكلام على "</w:t>
      </w:r>
      <w:r w:rsidRPr="004C07F6">
        <w:rPr>
          <w:rFonts w:ascii="Traditional Arabic" w:hAnsi="Traditional Arabic" w:cs="Traditional Arabic" w:hint="cs"/>
          <w:b/>
          <w:bCs/>
          <w:sz w:val="36"/>
          <w:szCs w:val="36"/>
          <w:rtl/>
        </w:rPr>
        <w:t>حدّ الكفر</w:t>
      </w:r>
      <w:r>
        <w:rPr>
          <w:rFonts w:ascii="Traditional Arabic" w:hAnsi="Traditional Arabic" w:cs="Traditional Arabic" w:hint="cs"/>
          <w:sz w:val="36"/>
          <w:szCs w:val="36"/>
          <w:rtl/>
        </w:rPr>
        <w:t xml:space="preserve">"، وهي: التكذيب، الإباء، الإعراض، الشك، النفاق العقدي. </w:t>
      </w:r>
    </w:p>
    <w:p w:rsidR="004C07F6" w:rsidRDefault="004C07F6" w:rsidP="00754C9D">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لكن ثمة أعمال وأقوال قد يقع فيها خلاف</w:t>
      </w:r>
      <w:r w:rsidR="00754C9D">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في إلحاقها بهذه الأنواع في المعنى (=انتفاء الإيمان كليا)،</w:t>
      </w:r>
      <w:r w:rsidR="00342A67">
        <w:rPr>
          <w:rFonts w:ascii="Traditional Arabic" w:hAnsi="Traditional Arabic" w:cs="Traditional Arabic" w:hint="cs"/>
          <w:sz w:val="36"/>
          <w:szCs w:val="36"/>
          <w:rtl/>
        </w:rPr>
        <w:t xml:space="preserve"> بسبب غموض في تفاصيلها في أول النظر، وهو غموض يزول مع التحرير، وغرضنا بيان طريقة التحرير هذه، التي بها يعرف إن  كانت ستلحق بأحد الأنواع</w:t>
      </w:r>
      <w:r w:rsidR="00754C9D">
        <w:rPr>
          <w:rFonts w:ascii="Traditional Arabic" w:hAnsi="Traditional Arabic" w:cs="Traditional Arabic" w:hint="cs"/>
          <w:sz w:val="36"/>
          <w:szCs w:val="36"/>
          <w:rtl/>
        </w:rPr>
        <w:t>، أو هي منها في حقيقة الأمر</w:t>
      </w:r>
      <w:r w:rsidR="00342A67">
        <w:rPr>
          <w:rFonts w:ascii="Traditional Arabic" w:hAnsi="Traditional Arabic" w:cs="Traditional Arabic" w:hint="cs"/>
          <w:sz w:val="36"/>
          <w:szCs w:val="36"/>
          <w:rtl/>
        </w:rPr>
        <w:t>.</w:t>
      </w:r>
    </w:p>
    <w:p w:rsidR="00830E6F" w:rsidRDefault="00830E6F" w:rsidP="000D024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يذكر ابن الجوزي أن الكفر في القرآن على خمسة أوجه</w:t>
      </w:r>
      <w:r w:rsidR="00754C9D" w:rsidRPr="006523D7">
        <w:rPr>
          <w:rStyle w:val="a5"/>
          <w:rFonts w:cs="Traditional Arabic"/>
          <w:b/>
          <w:bCs/>
          <w:sz w:val="36"/>
          <w:szCs w:val="36"/>
          <w:rtl/>
        </w:rPr>
        <w:footnoteReference w:id="47"/>
      </w:r>
      <w:r>
        <w:rPr>
          <w:rFonts w:ascii="Traditional Arabic" w:hAnsi="Traditional Arabic" w:cs="Traditional Arabic" w:hint="cs"/>
          <w:sz w:val="36"/>
          <w:szCs w:val="36"/>
          <w:rtl/>
        </w:rPr>
        <w:t>:</w:t>
      </w:r>
    </w:p>
    <w:p w:rsidR="00830E6F" w:rsidRPr="00623188" w:rsidRDefault="00830E6F" w:rsidP="00623188">
      <w:pPr>
        <w:spacing w:line="240" w:lineRule="auto"/>
        <w:contextualSpacing/>
        <w:jc w:val="both"/>
        <w:rPr>
          <w:rFonts w:ascii="Arial" w:hAnsi="Arial" w:cs="Arial"/>
          <w:color w:val="000000"/>
          <w:sz w:val="32"/>
          <w:szCs w:val="32"/>
          <w:rtl/>
        </w:rPr>
      </w:pPr>
      <w:r>
        <w:rPr>
          <w:rFonts w:ascii="Traditional Arabic" w:hAnsi="Traditional Arabic" w:cs="Traditional Arabic" w:hint="cs"/>
          <w:sz w:val="36"/>
          <w:szCs w:val="36"/>
          <w:rtl/>
        </w:rPr>
        <w:t xml:space="preserve">أحدهما: الكفر بالتوحيد، ومنه قوله تعالى: </w:t>
      </w:r>
      <w:r w:rsidR="00623188">
        <w:rPr>
          <w:rFonts w:ascii="QCF_BSML" w:hAnsi="QCF_BSML" w:cs="QCF_BSML"/>
          <w:color w:val="000000"/>
          <w:sz w:val="32"/>
          <w:szCs w:val="32"/>
          <w:rtl/>
        </w:rPr>
        <w:t xml:space="preserve">ﭽ </w:t>
      </w:r>
      <w:r w:rsidR="00623188">
        <w:rPr>
          <w:rFonts w:ascii="QCF_P003" w:hAnsi="QCF_P003" w:cs="QCF_P003"/>
          <w:color w:val="000000"/>
          <w:sz w:val="32"/>
          <w:szCs w:val="32"/>
          <w:rtl/>
        </w:rPr>
        <w:t xml:space="preserve">ﭑ     ﭒ  ﭓ             ﭔ  ﭕ  ﭖ  ﭗ  ﭘ    ﭙ      ﭚ   ﭛ  ﭜ  </w:t>
      </w:r>
      <w:r w:rsidR="00623188">
        <w:rPr>
          <w:rFonts w:ascii="QCF_BSML" w:hAnsi="QCF_BSML" w:cs="QCF_BSML"/>
          <w:color w:val="000000"/>
          <w:sz w:val="32"/>
          <w:szCs w:val="32"/>
          <w:rtl/>
        </w:rPr>
        <w:t>ﭼ</w:t>
      </w:r>
      <w:r w:rsidR="00623188">
        <w:rPr>
          <w:rFonts w:ascii="Arial" w:hAnsi="Arial" w:cs="Arial"/>
          <w:color w:val="000000"/>
          <w:sz w:val="18"/>
          <w:szCs w:val="18"/>
          <w:rtl/>
        </w:rPr>
        <w:t xml:space="preserve"> </w:t>
      </w:r>
      <w:r w:rsidR="00623188">
        <w:rPr>
          <w:rFonts w:ascii="Arial" w:hAnsi="Arial" w:cs="Arial"/>
          <w:color w:val="000000"/>
          <w:sz w:val="32"/>
          <w:szCs w:val="32"/>
          <w:rtl/>
        </w:rPr>
        <w:t>البقرة</w:t>
      </w:r>
    </w:p>
    <w:p w:rsidR="00830E6F" w:rsidRPr="00623188" w:rsidRDefault="00830E6F" w:rsidP="00312BF7">
      <w:pPr>
        <w:spacing w:line="240" w:lineRule="auto"/>
        <w:contextualSpacing/>
        <w:jc w:val="both"/>
        <w:rPr>
          <w:rFonts w:ascii="Arial" w:hAnsi="Arial" w:cs="Arial"/>
          <w:color w:val="000000"/>
          <w:sz w:val="32"/>
          <w:szCs w:val="32"/>
          <w:rtl/>
        </w:rPr>
      </w:pPr>
      <w:r>
        <w:rPr>
          <w:rFonts w:ascii="Traditional Arabic" w:hAnsi="Traditional Arabic" w:cs="Traditional Arabic" w:hint="cs"/>
          <w:sz w:val="36"/>
          <w:szCs w:val="36"/>
          <w:rtl/>
        </w:rPr>
        <w:t xml:space="preserve">والثاني: كفر النعمة، ومنه قوله: </w:t>
      </w:r>
      <w:r w:rsidR="00623188">
        <w:rPr>
          <w:rFonts w:ascii="QCF_BSML" w:hAnsi="QCF_BSML" w:cs="QCF_BSML"/>
          <w:color w:val="000000"/>
          <w:sz w:val="32"/>
          <w:szCs w:val="32"/>
          <w:rtl/>
        </w:rPr>
        <w:t xml:space="preserve">ﭽ </w:t>
      </w:r>
      <w:r w:rsidR="00623188">
        <w:rPr>
          <w:rFonts w:ascii="QCF_P023" w:hAnsi="QCF_P023" w:cs="QCF_P023"/>
          <w:color w:val="000000"/>
          <w:sz w:val="32"/>
          <w:szCs w:val="32"/>
          <w:rtl/>
        </w:rPr>
        <w:t xml:space="preserve">ﯫ  ﯬ  ﯭ    ﯮ  ﯯ  </w:t>
      </w:r>
      <w:r w:rsidR="00623188">
        <w:rPr>
          <w:rFonts w:ascii="QCF_BSML" w:hAnsi="QCF_BSML" w:cs="QCF_BSML"/>
          <w:color w:val="000000"/>
          <w:sz w:val="32"/>
          <w:szCs w:val="32"/>
          <w:rtl/>
        </w:rPr>
        <w:t>ﭼ</w:t>
      </w:r>
      <w:r w:rsidR="00623188">
        <w:rPr>
          <w:rFonts w:ascii="Arial" w:hAnsi="Arial" w:cs="Arial"/>
          <w:color w:val="000000"/>
          <w:sz w:val="18"/>
          <w:szCs w:val="18"/>
          <w:rtl/>
        </w:rPr>
        <w:t xml:space="preserve"> </w:t>
      </w:r>
      <w:r w:rsidR="00623188">
        <w:rPr>
          <w:rFonts w:ascii="Arial" w:hAnsi="Arial" w:cs="Arial"/>
          <w:color w:val="000000"/>
          <w:sz w:val="32"/>
          <w:szCs w:val="32"/>
          <w:rtl/>
        </w:rPr>
        <w:t>البقرة</w:t>
      </w:r>
      <w:r w:rsidR="00623188">
        <w:rPr>
          <w:rFonts w:ascii="Arial" w:hAnsi="Arial" w:cs="Arial" w:hint="cs"/>
          <w:color w:val="000000"/>
          <w:sz w:val="32"/>
          <w:szCs w:val="32"/>
          <w:rtl/>
        </w:rPr>
        <w:t>.</w:t>
      </w:r>
      <w:r w:rsidR="00623188" w:rsidRPr="00623188">
        <w:rPr>
          <w:rFonts w:ascii="QCF_BSML" w:hAnsi="QCF_BSML" w:cs="QCF_BSML"/>
          <w:color w:val="000000"/>
          <w:sz w:val="32"/>
          <w:szCs w:val="32"/>
          <w:rtl/>
        </w:rPr>
        <w:t xml:space="preserve"> </w:t>
      </w:r>
    </w:p>
    <w:p w:rsidR="00830E6F" w:rsidRDefault="00312BF7" w:rsidP="00ED2FA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والثالث: كفر التبرؤ، ومنه قوله:</w:t>
      </w:r>
      <w:r w:rsidR="00830E6F">
        <w:rPr>
          <w:rFonts w:ascii="Traditional Arabic" w:hAnsi="Traditional Arabic" w:cs="Traditional Arabic" w:hint="cs"/>
          <w:sz w:val="36"/>
          <w:szCs w:val="36"/>
          <w:rtl/>
        </w:rPr>
        <w:t xml:space="preserve"> </w:t>
      </w:r>
      <w:r>
        <w:rPr>
          <w:rFonts w:ascii="QCF_BSML" w:hAnsi="QCF_BSML" w:cs="QCF_BSML"/>
          <w:color w:val="000000"/>
          <w:sz w:val="32"/>
          <w:szCs w:val="32"/>
          <w:rtl/>
        </w:rPr>
        <w:t xml:space="preserve">ﭽ </w:t>
      </w:r>
      <w:r>
        <w:rPr>
          <w:rFonts w:ascii="QCF_P399" w:hAnsi="QCF_P399" w:cs="QCF_P399"/>
          <w:color w:val="000000"/>
          <w:sz w:val="32"/>
          <w:szCs w:val="32"/>
          <w:rtl/>
        </w:rPr>
        <w:t>ﭴ  ﭵ  ﭶ  ﭷ  ﭸ</w:t>
      </w:r>
      <w:r w:rsidR="00ED2FAE">
        <w:rPr>
          <w:rFonts w:ascii="QCF_P399" w:hAnsi="QCF_P399" w:cs="QCF_P399" w:hint="cs"/>
          <w:color w:val="000000"/>
          <w:sz w:val="32"/>
          <w:szCs w:val="32"/>
          <w:rtl/>
        </w:rPr>
        <w:t xml:space="preserve">   </w:t>
      </w:r>
      <w:r>
        <w:rPr>
          <w:rFonts w:ascii="QCF_P399" w:hAnsi="QCF_P399" w:cs="QCF_P399"/>
          <w:color w:val="000000"/>
          <w:sz w:val="32"/>
          <w:szCs w:val="32"/>
          <w:rtl/>
        </w:rPr>
        <w:t xml:space="preserve"> ﭹ</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العنكبوت: ٢٥</w:t>
      </w:r>
    </w:p>
    <w:p w:rsidR="00830E6F" w:rsidRDefault="00830E6F" w:rsidP="00ED2FA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والرابع: الجحود، ومنه قوله: </w:t>
      </w:r>
      <w:r w:rsidR="00312BF7">
        <w:rPr>
          <w:rFonts w:ascii="QCF_BSML" w:hAnsi="QCF_BSML" w:cs="QCF_BSML"/>
          <w:color w:val="000000"/>
          <w:sz w:val="32"/>
          <w:szCs w:val="32"/>
          <w:rtl/>
        </w:rPr>
        <w:t xml:space="preserve">ﭽ </w:t>
      </w:r>
      <w:r w:rsidR="00312BF7">
        <w:rPr>
          <w:rFonts w:ascii="QCF_P014" w:hAnsi="QCF_P014" w:cs="QCF_P014"/>
          <w:color w:val="000000"/>
          <w:sz w:val="32"/>
          <w:szCs w:val="32"/>
          <w:rtl/>
        </w:rPr>
        <w:t>ﭡ  ﭢ   ﭣ  ﭤ  ﭥ  ﭦ</w:t>
      </w:r>
      <w:r w:rsidR="00312BF7">
        <w:rPr>
          <w:rFonts w:ascii="QCF_P014" w:hAnsi="QCF_P014" w:cs="QCF_P014"/>
          <w:color w:val="0000A5"/>
          <w:sz w:val="32"/>
          <w:szCs w:val="32"/>
          <w:rtl/>
        </w:rPr>
        <w:t>ﭧ</w:t>
      </w:r>
      <w:r w:rsidR="00312BF7">
        <w:rPr>
          <w:rFonts w:ascii="QCF_P014" w:hAnsi="QCF_P014" w:cs="QCF_P014"/>
          <w:color w:val="000000"/>
          <w:sz w:val="32"/>
          <w:szCs w:val="32"/>
          <w:rtl/>
        </w:rPr>
        <w:t xml:space="preserve">  </w:t>
      </w:r>
      <w:r w:rsidR="00312BF7">
        <w:rPr>
          <w:rFonts w:ascii="QCF_BSML" w:hAnsi="QCF_BSML" w:cs="QCF_BSML"/>
          <w:color w:val="000000"/>
          <w:sz w:val="32"/>
          <w:szCs w:val="32"/>
          <w:rtl/>
        </w:rPr>
        <w:t>ﭼ</w:t>
      </w:r>
      <w:r w:rsidR="00312BF7">
        <w:rPr>
          <w:rFonts w:ascii="Arial" w:hAnsi="Arial" w:cs="Arial"/>
          <w:color w:val="000000"/>
          <w:sz w:val="18"/>
          <w:szCs w:val="18"/>
          <w:rtl/>
        </w:rPr>
        <w:t xml:space="preserve"> </w:t>
      </w:r>
      <w:r w:rsidR="00312BF7">
        <w:rPr>
          <w:rFonts w:ascii="Arial" w:hAnsi="Arial" w:cs="Arial"/>
          <w:color w:val="000000"/>
          <w:sz w:val="32"/>
          <w:szCs w:val="32"/>
          <w:rtl/>
        </w:rPr>
        <w:t>البقرة: ٨٩</w:t>
      </w:r>
      <w:r w:rsidR="00312BF7">
        <w:rPr>
          <w:rFonts w:ascii="Arial" w:hAnsi="Arial" w:cs="Arial"/>
          <w:color w:val="000000"/>
          <w:sz w:val="32"/>
          <w:szCs w:val="32"/>
        </w:rPr>
        <w:t xml:space="preserve"> </w:t>
      </w:r>
    </w:p>
    <w:p w:rsidR="00830E6F" w:rsidRDefault="00830E6F" w:rsidP="00ED2FA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والخامس: التغطية، ومنه قوله: </w:t>
      </w:r>
      <w:r w:rsidR="00ED2FAE">
        <w:rPr>
          <w:rFonts w:ascii="QCF_BSML" w:hAnsi="QCF_BSML" w:cs="QCF_BSML"/>
          <w:color w:val="000000"/>
          <w:sz w:val="32"/>
          <w:szCs w:val="32"/>
          <w:rtl/>
        </w:rPr>
        <w:t xml:space="preserve">ﭽ </w:t>
      </w:r>
      <w:r w:rsidR="00ED2FAE">
        <w:rPr>
          <w:rFonts w:ascii="QCF_P540" w:hAnsi="QCF_P540" w:cs="QCF_P540"/>
          <w:color w:val="000000"/>
          <w:sz w:val="32"/>
          <w:szCs w:val="32"/>
          <w:rtl/>
        </w:rPr>
        <w:t xml:space="preserve">ﭸ  ﭹ  </w:t>
      </w:r>
      <w:r w:rsidR="00ED2FAE">
        <w:rPr>
          <w:rFonts w:ascii="QCF_BSML" w:hAnsi="QCF_BSML" w:cs="QCF_BSML"/>
          <w:color w:val="000000"/>
          <w:sz w:val="32"/>
          <w:szCs w:val="32"/>
          <w:rtl/>
        </w:rPr>
        <w:t>ﭼ</w:t>
      </w:r>
      <w:r w:rsidR="00ED2FAE">
        <w:rPr>
          <w:rFonts w:ascii="Arial" w:hAnsi="Arial" w:cs="Arial"/>
          <w:color w:val="000000"/>
          <w:sz w:val="18"/>
          <w:szCs w:val="18"/>
          <w:rtl/>
        </w:rPr>
        <w:t xml:space="preserve"> </w:t>
      </w:r>
      <w:r w:rsidR="00ED2FAE">
        <w:rPr>
          <w:rFonts w:ascii="Arial" w:hAnsi="Arial" w:cs="Arial"/>
          <w:color w:val="000000"/>
          <w:sz w:val="32"/>
          <w:szCs w:val="32"/>
          <w:rtl/>
        </w:rPr>
        <w:t>الحديد: ٢٠</w:t>
      </w:r>
      <w:r>
        <w:rPr>
          <w:rFonts w:ascii="Traditional Arabic" w:hAnsi="Traditional Arabic" w:cs="Traditional Arabic" w:hint="cs"/>
          <w:sz w:val="36"/>
          <w:szCs w:val="36"/>
          <w:rtl/>
        </w:rPr>
        <w:t>.</w:t>
      </w:r>
    </w:p>
    <w:p w:rsidR="00830E6F" w:rsidRDefault="00830E6F" w:rsidP="000D024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هذا التقصي لمعاني الكفر في القرآن، يدل على أن هذا اللفظ لا يدل مطلقا على الكفر الأكبر، فكفر النعمة، والتبرؤ، والتغطية ليست من الأكبر قطعا؛ فإنها لا تخرج من الملة.</w:t>
      </w:r>
    </w:p>
    <w:p w:rsidR="00830E6F" w:rsidRDefault="00830E6F" w:rsidP="00B6292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وهذا ينتج</w:t>
      </w:r>
      <w:r w:rsidR="00DA54ED">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عدم الجزم </w:t>
      </w:r>
      <w:r w:rsidR="00B6292D">
        <w:rPr>
          <w:rFonts w:ascii="Traditional Arabic" w:hAnsi="Traditional Arabic" w:cs="Traditional Arabic" w:hint="cs"/>
          <w:sz w:val="36"/>
          <w:szCs w:val="36"/>
          <w:rtl/>
        </w:rPr>
        <w:t>بالوصف لعمل ما بأنه كفر أكبر مخرج</w:t>
      </w:r>
      <w:r>
        <w:rPr>
          <w:rFonts w:ascii="Traditional Arabic" w:hAnsi="Traditional Arabic" w:cs="Traditional Arabic" w:hint="cs"/>
          <w:sz w:val="36"/>
          <w:szCs w:val="36"/>
          <w:rtl/>
        </w:rPr>
        <w:t xml:space="preserve">، لمجرد وصف القرآن </w:t>
      </w:r>
      <w:r w:rsidR="00B6292D">
        <w:rPr>
          <w:rFonts w:ascii="Traditional Arabic" w:hAnsi="Traditional Arabic" w:cs="Traditional Arabic" w:hint="cs"/>
          <w:sz w:val="36"/>
          <w:szCs w:val="36"/>
          <w:rtl/>
        </w:rPr>
        <w:t>له بأنه كفر</w:t>
      </w:r>
      <w:r>
        <w:rPr>
          <w:rFonts w:ascii="Traditional Arabic" w:hAnsi="Traditional Arabic" w:cs="Traditional Arabic" w:hint="cs"/>
          <w:sz w:val="36"/>
          <w:szCs w:val="36"/>
          <w:rtl/>
        </w:rPr>
        <w:t xml:space="preserve">، فقد </w:t>
      </w:r>
      <w:r w:rsidR="00B6292D">
        <w:rPr>
          <w:rFonts w:ascii="Traditional Arabic" w:hAnsi="Traditional Arabic" w:cs="Traditional Arabic" w:hint="cs"/>
          <w:sz w:val="36"/>
          <w:szCs w:val="36"/>
          <w:rtl/>
        </w:rPr>
        <w:t>يراد به</w:t>
      </w:r>
      <w:r>
        <w:rPr>
          <w:rFonts w:ascii="Traditional Arabic" w:hAnsi="Traditional Arabic" w:cs="Traditional Arabic" w:hint="cs"/>
          <w:sz w:val="36"/>
          <w:szCs w:val="36"/>
          <w:rtl/>
        </w:rPr>
        <w:t xml:space="preserve"> ال</w:t>
      </w:r>
      <w:r w:rsidR="00B6292D">
        <w:rPr>
          <w:rFonts w:ascii="Traditional Arabic" w:hAnsi="Traditional Arabic" w:cs="Traditional Arabic" w:hint="cs"/>
          <w:sz w:val="36"/>
          <w:szCs w:val="36"/>
          <w:rtl/>
        </w:rPr>
        <w:t>أصغر منه، ككفر النعمة، وقد يراد المعنى اللغوي ليس</w:t>
      </w:r>
      <w:r>
        <w:rPr>
          <w:rFonts w:ascii="Traditional Arabic" w:hAnsi="Traditional Arabic" w:cs="Traditional Arabic" w:hint="cs"/>
          <w:sz w:val="36"/>
          <w:szCs w:val="36"/>
          <w:rtl/>
        </w:rPr>
        <w:t xml:space="preserve"> الاصطلاحي (=نقيض الإيمان) كالتغطية، والتبرؤ. </w:t>
      </w:r>
    </w:p>
    <w:p w:rsidR="00DA54ED" w:rsidRDefault="00830E6F" w:rsidP="00B6292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والأمر نفسه يقال </w:t>
      </w:r>
      <w:r w:rsidR="00B6292D">
        <w:rPr>
          <w:rFonts w:ascii="Traditional Arabic" w:hAnsi="Traditional Arabic" w:cs="Traditional Arabic" w:hint="cs"/>
          <w:sz w:val="36"/>
          <w:szCs w:val="36"/>
          <w:rtl/>
        </w:rPr>
        <w:t>في الألفاظ الأخرى من باب أولى؛ ف</w:t>
      </w:r>
      <w:r>
        <w:rPr>
          <w:rFonts w:ascii="Traditional Arabic" w:hAnsi="Traditional Arabic" w:cs="Traditional Arabic" w:hint="cs"/>
          <w:sz w:val="36"/>
          <w:szCs w:val="36"/>
          <w:rtl/>
        </w:rPr>
        <w:t xml:space="preserve">اللفظ الصريح </w:t>
      </w:r>
      <w:r w:rsidR="00B6292D">
        <w:rPr>
          <w:rFonts w:ascii="Traditional Arabic" w:hAnsi="Traditional Arabic" w:cs="Traditional Arabic" w:hint="cs"/>
          <w:sz w:val="36"/>
          <w:szCs w:val="36"/>
          <w:rtl/>
        </w:rPr>
        <w:t xml:space="preserve">إذا </w:t>
      </w:r>
      <w:r>
        <w:rPr>
          <w:rFonts w:ascii="Traditional Arabic" w:hAnsi="Traditional Arabic" w:cs="Traditional Arabic" w:hint="cs"/>
          <w:sz w:val="36"/>
          <w:szCs w:val="36"/>
          <w:rtl/>
        </w:rPr>
        <w:t xml:space="preserve">لم يدل، فكيف بما ليس </w:t>
      </w:r>
      <w:r w:rsidR="00B6292D">
        <w:rPr>
          <w:rFonts w:ascii="Traditional Arabic" w:hAnsi="Traditional Arabic" w:cs="Traditional Arabic" w:hint="cs"/>
          <w:sz w:val="36"/>
          <w:szCs w:val="36"/>
          <w:rtl/>
        </w:rPr>
        <w:t>صريحا، وإن بدا في قوته</w:t>
      </w:r>
      <w:r w:rsidR="00DA54ED">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w:t>
      </w:r>
    </w:p>
    <w:p w:rsidR="00830E6F" w:rsidRDefault="00830E6F" w:rsidP="00DA54E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فالحبوط وصف ورد لمن فاتته صلاة العصر: (من فاته صلاة العصر، حبط عمله)</w:t>
      </w:r>
      <w:r w:rsidR="00A2158B" w:rsidRPr="00A2158B">
        <w:rPr>
          <w:rStyle w:val="a5"/>
          <w:rFonts w:cs="Traditional Arabic"/>
          <w:b/>
          <w:bCs/>
          <w:sz w:val="36"/>
          <w:szCs w:val="36"/>
          <w:rtl/>
        </w:rPr>
        <w:t xml:space="preserve"> </w:t>
      </w:r>
      <w:r w:rsidR="00A2158B" w:rsidRPr="006523D7">
        <w:rPr>
          <w:rStyle w:val="a5"/>
          <w:rFonts w:cs="Traditional Arabic"/>
          <w:b/>
          <w:bCs/>
          <w:sz w:val="36"/>
          <w:szCs w:val="36"/>
          <w:rtl/>
        </w:rPr>
        <w:footnoteReference w:id="48"/>
      </w:r>
      <w:r>
        <w:rPr>
          <w:rFonts w:ascii="Traditional Arabic" w:hAnsi="Traditional Arabic" w:cs="Traditional Arabic" w:hint="cs"/>
          <w:sz w:val="36"/>
          <w:szCs w:val="36"/>
          <w:rtl/>
        </w:rPr>
        <w:t>. وبالقطع من فاتته الصلاة لم يكفر.</w:t>
      </w:r>
    </w:p>
    <w:p w:rsidR="00830E6F" w:rsidRDefault="00830E6F" w:rsidP="00DA54E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والحكم بالدخول في النار، </w:t>
      </w:r>
      <w:r w:rsidR="00DA54ED">
        <w:rPr>
          <w:rFonts w:ascii="Traditional Arabic" w:hAnsi="Traditional Arabic" w:cs="Traditional Arabic" w:hint="cs"/>
          <w:sz w:val="36"/>
          <w:szCs w:val="36"/>
          <w:rtl/>
        </w:rPr>
        <w:t>يكون حتى</w:t>
      </w:r>
      <w:r>
        <w:rPr>
          <w:rFonts w:ascii="Traditional Arabic" w:hAnsi="Traditional Arabic" w:cs="Traditional Arabic" w:hint="cs"/>
          <w:sz w:val="36"/>
          <w:szCs w:val="36"/>
          <w:rtl/>
        </w:rPr>
        <w:t xml:space="preserve"> للموحدين من أهل الكبائر. </w:t>
      </w:r>
    </w:p>
    <w:p w:rsidR="00830E6F" w:rsidRDefault="00830E6F" w:rsidP="00ED2FA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والخلود وعيد </w:t>
      </w:r>
      <w:r w:rsidR="00B6292D">
        <w:rPr>
          <w:rFonts w:ascii="Traditional Arabic" w:hAnsi="Traditional Arabic" w:cs="Traditional Arabic" w:hint="cs"/>
          <w:sz w:val="36"/>
          <w:szCs w:val="36"/>
          <w:rtl/>
        </w:rPr>
        <w:t xml:space="preserve">لم يستثن منه الموحدون، كالقاتل والقاتل نفسه: </w:t>
      </w:r>
      <w:r w:rsidR="00ED2FAE">
        <w:rPr>
          <w:rFonts w:ascii="QCF_BSML" w:hAnsi="QCF_BSML" w:cs="QCF_BSML"/>
          <w:color w:val="000000"/>
          <w:sz w:val="32"/>
          <w:szCs w:val="32"/>
          <w:rtl/>
        </w:rPr>
        <w:t xml:space="preserve">ﭽ </w:t>
      </w:r>
      <w:r w:rsidR="00ED2FAE">
        <w:rPr>
          <w:rFonts w:ascii="QCF_P093" w:hAnsi="QCF_P093" w:cs="QCF_P093"/>
          <w:color w:val="000000"/>
          <w:sz w:val="32"/>
          <w:szCs w:val="32"/>
          <w:rtl/>
        </w:rPr>
        <w:t xml:space="preserve">ﮓ  ﮔ  ﮕ   ﮖ  ﮗ  ﮘ  ﮙ  ﮚ  ﮛ   ﮜ  ﮝ  ﮞ  ﮟ  ﮠ     ﮡ  ﮢ  ﮣ  </w:t>
      </w:r>
      <w:r w:rsidR="00ED2FAE">
        <w:rPr>
          <w:rFonts w:ascii="QCF_BSML" w:hAnsi="QCF_BSML" w:cs="QCF_BSML"/>
          <w:color w:val="000000"/>
          <w:sz w:val="32"/>
          <w:szCs w:val="32"/>
          <w:rtl/>
        </w:rPr>
        <w:t>ﭼ</w:t>
      </w:r>
      <w:r w:rsidR="00ED2FAE">
        <w:rPr>
          <w:rFonts w:ascii="Arial" w:hAnsi="Arial" w:cs="Arial"/>
          <w:color w:val="000000"/>
          <w:sz w:val="18"/>
          <w:szCs w:val="18"/>
          <w:rtl/>
        </w:rPr>
        <w:t xml:space="preserve"> </w:t>
      </w:r>
      <w:r w:rsidR="00ED2FAE">
        <w:rPr>
          <w:rFonts w:ascii="Arial" w:hAnsi="Arial" w:cs="Arial"/>
          <w:color w:val="000000"/>
          <w:sz w:val="32"/>
          <w:szCs w:val="32"/>
          <w:rtl/>
        </w:rPr>
        <w:t>النساء: ٩٣</w:t>
      </w:r>
      <w:r w:rsidR="00B6292D">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لكنه من باب الاستحقاق، ولا ينفذ</w:t>
      </w:r>
      <w:r w:rsidR="00DA54ED">
        <w:rPr>
          <w:rFonts w:ascii="Traditional Arabic" w:hAnsi="Traditional Arabic" w:cs="Traditional Arabic" w:hint="cs"/>
          <w:sz w:val="36"/>
          <w:szCs w:val="36"/>
          <w:rtl/>
        </w:rPr>
        <w:t xml:space="preserve"> رحمة من الله تعالى.</w:t>
      </w:r>
    </w:p>
    <w:p w:rsidR="00DA54ED" w:rsidRDefault="00DA54ED" w:rsidP="00DA54E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كل تلك لا تدل وحدها على الكفر الأكبر، حاشا الوصف بالردة، فإنه صريح يضاهي الوصف بـ"الكفر"؛ فإنه يدل صراحة على الخروج من الملة، ولا يدل على أقل من ذلك.</w:t>
      </w:r>
    </w:p>
    <w:p w:rsidR="00B6292D" w:rsidRDefault="00B6292D" w:rsidP="00B6292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فالوصف به دليل على حصول الكفر الأكبر، فهو قطعي محكم في هذا المعنى.</w:t>
      </w:r>
    </w:p>
    <w:p w:rsidR="00B6292D" w:rsidRDefault="00DA54ED" w:rsidP="00DA54ED">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هكذا نكون قد خطونا خطوة أخرى إلى تحديد النصوص التي تتضمن معنى الكفر الأكبر، </w:t>
      </w:r>
      <w:r w:rsidR="00B6292D">
        <w:rPr>
          <w:rFonts w:ascii="Traditional Arabic" w:hAnsi="Traditional Arabic" w:cs="Traditional Arabic" w:hint="cs"/>
          <w:sz w:val="36"/>
          <w:szCs w:val="36"/>
          <w:rtl/>
        </w:rPr>
        <w:t>ولم نصل بعد؛ إذ إنها تتضمن، لكن تحتمل أيضا.. فنحتاج إلى خطوة أخرى إذن.</w:t>
      </w:r>
    </w:p>
    <w:p w:rsidR="00DA54ED" w:rsidRDefault="00DA54ED" w:rsidP="0042649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بعد التأمل والنظر، نجد أن النصوص </w:t>
      </w:r>
      <w:r w:rsidR="00426496">
        <w:rPr>
          <w:rFonts w:ascii="Traditional Arabic" w:hAnsi="Traditional Arabic" w:cs="Traditional Arabic" w:hint="cs"/>
          <w:sz w:val="36"/>
          <w:szCs w:val="36"/>
          <w:rtl/>
        </w:rPr>
        <w:t>دالة</w:t>
      </w:r>
      <w:r>
        <w:rPr>
          <w:rFonts w:ascii="Traditional Arabic" w:hAnsi="Traditional Arabic" w:cs="Traditional Arabic" w:hint="cs"/>
          <w:sz w:val="36"/>
          <w:szCs w:val="36"/>
          <w:rtl/>
        </w:rPr>
        <w:t xml:space="preserve"> على هذا الحكم من ثلاث حيثيات: </w:t>
      </w:r>
    </w:p>
    <w:p w:rsidR="00DA54ED" w:rsidRDefault="00DA54ED" w:rsidP="00DA54E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الأول: المبنى؛ أي مبنى الدليل اللفظي.</w:t>
      </w:r>
    </w:p>
    <w:p w:rsidR="00DA54ED" w:rsidRDefault="00DA54ED" w:rsidP="00DA54E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الثاني: السياق؛ وحدة الموضوع وترابطه في الآية الواحدة، أو المتوالية.</w:t>
      </w:r>
    </w:p>
    <w:p w:rsidR="00DA54ED" w:rsidRDefault="00DA54ED" w:rsidP="0023675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الثالث: </w:t>
      </w:r>
      <w:r w:rsidR="00236755">
        <w:rPr>
          <w:rFonts w:ascii="Traditional Arabic" w:hAnsi="Traditional Arabic" w:cs="Traditional Arabic" w:hint="cs"/>
          <w:sz w:val="36"/>
          <w:szCs w:val="36"/>
          <w:rtl/>
        </w:rPr>
        <w:t>العمل الكفري ذاته</w:t>
      </w:r>
      <w:r>
        <w:rPr>
          <w:rFonts w:ascii="Traditional Arabic" w:hAnsi="Traditional Arabic" w:cs="Traditional Arabic" w:hint="cs"/>
          <w:sz w:val="36"/>
          <w:szCs w:val="36"/>
          <w:rtl/>
        </w:rPr>
        <w:t xml:space="preserve">؛ أي </w:t>
      </w:r>
      <w:r w:rsidR="00236755">
        <w:rPr>
          <w:rFonts w:ascii="Traditional Arabic" w:hAnsi="Traditional Arabic" w:cs="Traditional Arabic" w:hint="cs"/>
          <w:sz w:val="36"/>
          <w:szCs w:val="36"/>
          <w:rtl/>
        </w:rPr>
        <w:t>كونه كفرا مجمعا عليه</w:t>
      </w:r>
      <w:r>
        <w:rPr>
          <w:rFonts w:ascii="Traditional Arabic" w:hAnsi="Traditional Arabic" w:cs="Traditional Arabic" w:hint="cs"/>
          <w:sz w:val="36"/>
          <w:szCs w:val="36"/>
          <w:rtl/>
        </w:rPr>
        <w:t>.</w:t>
      </w:r>
    </w:p>
    <w:p w:rsidR="00DA54ED" w:rsidRDefault="00DA54ED" w:rsidP="00DA54E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هذه الثلاثة مفات</w:t>
      </w:r>
      <w:r w:rsidR="00730815">
        <w:rPr>
          <w:rFonts w:ascii="Traditional Arabic" w:hAnsi="Traditional Arabic" w:cs="Traditional Arabic" w:hint="cs"/>
          <w:sz w:val="36"/>
          <w:szCs w:val="36"/>
          <w:rtl/>
        </w:rPr>
        <w:t>يح لمعرفة وتحديد "الكفر الأكبر"، من خلال النصوص ذاتها.</w:t>
      </w:r>
    </w:p>
    <w:p w:rsidR="00730815" w:rsidRPr="0054704E" w:rsidRDefault="00730815" w:rsidP="0054704E">
      <w:pPr>
        <w:spacing w:line="240" w:lineRule="auto"/>
        <w:contextualSpacing/>
        <w:jc w:val="both"/>
        <w:rPr>
          <w:rFonts w:ascii="Traditional Arabic" w:hAnsi="Traditional Arabic" w:cs="Traditional Arabic"/>
          <w:b/>
          <w:bCs/>
          <w:sz w:val="36"/>
          <w:szCs w:val="36"/>
          <w:rtl/>
        </w:rPr>
      </w:pPr>
      <w:r w:rsidRPr="0054704E">
        <w:rPr>
          <w:rFonts w:ascii="Traditional Arabic" w:hAnsi="Traditional Arabic" w:cs="Traditional Arabic" w:hint="cs"/>
          <w:b/>
          <w:bCs/>
          <w:sz w:val="36"/>
          <w:szCs w:val="36"/>
          <w:rtl/>
        </w:rPr>
        <w:t>أولا: دلالة المبنى.</w:t>
      </w:r>
    </w:p>
    <w:p w:rsidR="00730815" w:rsidRDefault="00730815" w:rsidP="00ED2FA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مثل قوله تعالى:</w:t>
      </w:r>
      <w:r w:rsidR="00ED2FAE" w:rsidRPr="00ED2FAE">
        <w:rPr>
          <w:rFonts w:ascii="QCF_BSML" w:hAnsi="QCF_BSML" w:cs="QCF_BSML"/>
          <w:color w:val="000000"/>
          <w:sz w:val="32"/>
          <w:szCs w:val="32"/>
          <w:rtl/>
        </w:rPr>
        <w:t xml:space="preserve"> </w:t>
      </w:r>
      <w:r w:rsidR="00ED2FAE">
        <w:rPr>
          <w:rFonts w:ascii="QCF_BSML" w:hAnsi="QCF_BSML" w:cs="QCF_BSML"/>
          <w:color w:val="000000"/>
          <w:sz w:val="32"/>
          <w:szCs w:val="32"/>
          <w:rtl/>
        </w:rPr>
        <w:t xml:space="preserve">ﭽ </w:t>
      </w:r>
      <w:r w:rsidR="00ED2FAE">
        <w:rPr>
          <w:rFonts w:ascii="QCF_P115" w:hAnsi="QCF_P115" w:cs="QCF_P115"/>
          <w:color w:val="000000"/>
          <w:sz w:val="32"/>
          <w:szCs w:val="32"/>
          <w:rtl/>
        </w:rPr>
        <w:t xml:space="preserve">ﮤ  ﮥ  ﮦ   ﮧ  ﮨ  ﮩ  ﮪ  ﮫ  ﮬ  ﮭ  </w:t>
      </w:r>
      <w:r w:rsidR="00ED2FAE">
        <w:rPr>
          <w:rFonts w:ascii="QCF_BSML" w:hAnsi="QCF_BSML" w:cs="QCF_BSML"/>
          <w:color w:val="000000"/>
          <w:sz w:val="32"/>
          <w:szCs w:val="32"/>
          <w:rtl/>
        </w:rPr>
        <w:t>ﭼ</w:t>
      </w:r>
      <w:r w:rsidR="00ED2FAE">
        <w:rPr>
          <w:rFonts w:ascii="Arial" w:hAnsi="Arial" w:cs="Arial"/>
          <w:color w:val="000000"/>
          <w:sz w:val="18"/>
          <w:szCs w:val="18"/>
          <w:rtl/>
        </w:rPr>
        <w:t xml:space="preserve"> </w:t>
      </w:r>
      <w:r w:rsidR="00ED2FAE">
        <w:rPr>
          <w:rFonts w:ascii="Arial" w:hAnsi="Arial" w:cs="Arial"/>
          <w:color w:val="000000"/>
          <w:sz w:val="32"/>
          <w:szCs w:val="32"/>
          <w:rtl/>
        </w:rPr>
        <w:t>المائدة: ٤٤</w:t>
      </w:r>
      <w:r w:rsidR="00ED2FAE">
        <w:rPr>
          <w:rFonts w:ascii="Arial" w:hAnsi="Arial" w:cs="Arial"/>
          <w:color w:val="000000"/>
          <w:sz w:val="32"/>
          <w:szCs w:val="32"/>
        </w:rPr>
        <w:t xml:space="preserve"> </w:t>
      </w:r>
      <w:r>
        <w:rPr>
          <w:rFonts w:ascii="Traditional Arabic" w:hAnsi="Traditional Arabic" w:cs="Traditional Arabic" w:hint="cs"/>
          <w:sz w:val="36"/>
          <w:szCs w:val="36"/>
          <w:rtl/>
        </w:rPr>
        <w:t xml:space="preserve"> </w:t>
      </w:r>
    </w:p>
    <w:p w:rsidR="00730815" w:rsidRDefault="00730815" w:rsidP="00DA54E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فالمبنى تضمن أمرين كلاهما دال: </w:t>
      </w:r>
    </w:p>
    <w:p w:rsidR="00730815" w:rsidRPr="00730815" w:rsidRDefault="00730815" w:rsidP="00730815">
      <w:pPr>
        <w:pStyle w:val="a3"/>
        <w:numPr>
          <w:ilvl w:val="0"/>
          <w:numId w:val="2"/>
        </w:numPr>
        <w:spacing w:line="240" w:lineRule="auto"/>
        <w:jc w:val="both"/>
        <w:rPr>
          <w:rFonts w:ascii="Traditional Arabic" w:hAnsi="Traditional Arabic" w:cs="Traditional Arabic"/>
          <w:sz w:val="36"/>
          <w:szCs w:val="36"/>
          <w:rtl/>
        </w:rPr>
      </w:pPr>
      <w:r w:rsidRPr="00730815">
        <w:rPr>
          <w:rFonts w:ascii="Traditional Arabic" w:hAnsi="Traditional Arabic" w:cs="Traditional Arabic" w:hint="cs"/>
          <w:sz w:val="36"/>
          <w:szCs w:val="36"/>
          <w:rtl/>
        </w:rPr>
        <w:t>"هم"</w:t>
      </w:r>
      <w:r>
        <w:rPr>
          <w:rFonts w:ascii="Traditional Arabic" w:hAnsi="Traditional Arabic" w:cs="Traditional Arabic" w:hint="cs"/>
          <w:sz w:val="36"/>
          <w:szCs w:val="36"/>
          <w:rtl/>
        </w:rPr>
        <w:t xml:space="preserve"> ضمير الجمع</w:t>
      </w:r>
      <w:r w:rsidRPr="00730815">
        <w:rPr>
          <w:rFonts w:ascii="Traditional Arabic" w:hAnsi="Traditional Arabic" w:cs="Traditional Arabic" w:hint="cs"/>
          <w:sz w:val="36"/>
          <w:szCs w:val="36"/>
          <w:rtl/>
        </w:rPr>
        <w:t xml:space="preserve">. </w:t>
      </w:r>
    </w:p>
    <w:p w:rsidR="00730815" w:rsidRPr="00730815" w:rsidRDefault="00730815" w:rsidP="00730815">
      <w:pPr>
        <w:pStyle w:val="a3"/>
        <w:numPr>
          <w:ilvl w:val="0"/>
          <w:numId w:val="2"/>
        </w:numPr>
        <w:spacing w:line="240" w:lineRule="auto"/>
        <w:jc w:val="both"/>
        <w:rPr>
          <w:rFonts w:ascii="Traditional Arabic" w:hAnsi="Traditional Arabic" w:cs="Traditional Arabic"/>
          <w:sz w:val="36"/>
          <w:szCs w:val="36"/>
          <w:rtl/>
        </w:rPr>
      </w:pPr>
      <w:r w:rsidRPr="00730815">
        <w:rPr>
          <w:rFonts w:ascii="Traditional Arabic" w:hAnsi="Traditional Arabic" w:cs="Traditional Arabic" w:hint="cs"/>
          <w:sz w:val="36"/>
          <w:szCs w:val="36"/>
          <w:rtl/>
        </w:rPr>
        <w:t xml:space="preserve">"أل" التعريف الذي دخل على "الكافرون. </w:t>
      </w:r>
    </w:p>
    <w:p w:rsidR="00730815" w:rsidRDefault="00730815" w:rsidP="0073081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فالضمير يدل على الاستغراق، وحصول المعنى الأبعد أو الأعمق للكلمة: </w:t>
      </w:r>
    </w:p>
    <w:p w:rsidR="00730815" w:rsidRDefault="00730815" w:rsidP="00ED2FA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كقوله تعالى:</w:t>
      </w:r>
      <w:r w:rsidR="00ED2FAE" w:rsidRPr="00ED2FAE">
        <w:rPr>
          <w:rFonts w:ascii="QCF_BSML" w:hAnsi="QCF_BSML" w:cs="QCF_BSML"/>
          <w:color w:val="000000"/>
          <w:sz w:val="32"/>
          <w:szCs w:val="32"/>
          <w:rtl/>
        </w:rPr>
        <w:t xml:space="preserve"> </w:t>
      </w:r>
      <w:r w:rsidR="00ED2FAE">
        <w:rPr>
          <w:rFonts w:ascii="QCF_BSML" w:hAnsi="QCF_BSML" w:cs="QCF_BSML"/>
          <w:color w:val="000000"/>
          <w:sz w:val="32"/>
          <w:szCs w:val="32"/>
          <w:rtl/>
        </w:rPr>
        <w:t xml:space="preserve">ﭽ </w:t>
      </w:r>
      <w:r w:rsidR="00ED2FAE">
        <w:rPr>
          <w:rFonts w:ascii="QCF_P333" w:hAnsi="QCF_P333" w:cs="QCF_P333"/>
          <w:color w:val="000000"/>
          <w:sz w:val="32"/>
          <w:szCs w:val="32"/>
          <w:rtl/>
        </w:rPr>
        <w:t xml:space="preserve">ﭑ  ﭒ    ﭓ  ﭔ  ﭕ    </w:t>
      </w:r>
      <w:r w:rsidR="00ED2FAE">
        <w:rPr>
          <w:rFonts w:ascii="QCF_BSML" w:hAnsi="QCF_BSML" w:cs="QCF_BSML"/>
          <w:color w:val="000000"/>
          <w:sz w:val="32"/>
          <w:szCs w:val="32"/>
          <w:rtl/>
        </w:rPr>
        <w:t>ﭼ</w:t>
      </w:r>
      <w:r w:rsidR="00ED2FAE">
        <w:rPr>
          <w:rFonts w:ascii="Arial" w:hAnsi="Arial" w:cs="Arial"/>
          <w:color w:val="000000"/>
          <w:sz w:val="18"/>
          <w:szCs w:val="18"/>
          <w:rtl/>
        </w:rPr>
        <w:t xml:space="preserve"> </w:t>
      </w:r>
      <w:r w:rsidR="00ED2FAE">
        <w:rPr>
          <w:rFonts w:ascii="Arial" w:hAnsi="Arial" w:cs="Arial"/>
          <w:color w:val="000000"/>
          <w:sz w:val="32"/>
          <w:szCs w:val="32"/>
          <w:rtl/>
        </w:rPr>
        <w:t>الحج: ٦</w:t>
      </w:r>
      <w:r w:rsidR="00ED2FAE">
        <w:rPr>
          <w:rFonts w:ascii="Arial" w:hAnsi="Arial" w:cs="Arial" w:hint="cs"/>
          <w:color w:val="000000"/>
          <w:sz w:val="32"/>
          <w:szCs w:val="32"/>
          <w:rtl/>
        </w:rPr>
        <w:t xml:space="preserve">؛ </w:t>
      </w:r>
      <w:r>
        <w:rPr>
          <w:rFonts w:ascii="Traditional Arabic" w:hAnsi="Traditional Arabic" w:cs="Traditional Arabic" w:hint="cs"/>
          <w:sz w:val="36"/>
          <w:szCs w:val="36"/>
          <w:rtl/>
        </w:rPr>
        <w:t>أي له الحق كله، وهو الحق كله، ولو قال: ذلك بأن الله حق. لما دل</w:t>
      </w:r>
      <w:r w:rsidR="00395563">
        <w:rPr>
          <w:rFonts w:ascii="Traditional Arabic" w:hAnsi="Traditional Arabic" w:cs="Traditional Arabic" w:hint="cs"/>
          <w:sz w:val="36"/>
          <w:szCs w:val="36"/>
          <w:rtl/>
        </w:rPr>
        <w:t>ت</w:t>
      </w:r>
      <w:r>
        <w:rPr>
          <w:rFonts w:ascii="Traditional Arabic" w:hAnsi="Traditional Arabic" w:cs="Traditional Arabic" w:hint="cs"/>
          <w:sz w:val="36"/>
          <w:szCs w:val="36"/>
          <w:rtl/>
        </w:rPr>
        <w:t xml:space="preserve"> على الاستغراق الكامل، مثل دلالتها مع الضمير.</w:t>
      </w:r>
    </w:p>
    <w:p w:rsidR="00ED2FAE" w:rsidRDefault="00ED2FAE" w:rsidP="00ED2FAE">
      <w:pPr>
        <w:spacing w:line="240" w:lineRule="auto"/>
        <w:contextualSpacing/>
        <w:jc w:val="both"/>
        <w:rPr>
          <w:rFonts w:ascii="Arial" w:hAnsi="Arial" w:cs="Arial"/>
          <w:color w:val="000000"/>
          <w:sz w:val="32"/>
          <w:szCs w:val="32"/>
          <w:rtl/>
        </w:rPr>
      </w:pPr>
      <w:r>
        <w:rPr>
          <w:rFonts w:ascii="Traditional Arabic" w:hAnsi="Traditional Arabic" w:cs="Traditional Arabic" w:hint="cs"/>
          <w:sz w:val="36"/>
          <w:szCs w:val="36"/>
          <w:rtl/>
        </w:rPr>
        <w:t xml:space="preserve">وقوله تعالى: </w:t>
      </w:r>
      <w:r>
        <w:rPr>
          <w:rFonts w:ascii="QCF_BSML" w:hAnsi="QCF_BSML" w:cs="QCF_BSML"/>
          <w:color w:val="000000"/>
          <w:sz w:val="32"/>
          <w:szCs w:val="32"/>
          <w:rtl/>
        </w:rPr>
        <w:t xml:space="preserve">ﭽ </w:t>
      </w:r>
      <w:r>
        <w:rPr>
          <w:rFonts w:ascii="QCF_P177" w:hAnsi="QCF_P177" w:cs="QCF_P177"/>
          <w:color w:val="000000"/>
          <w:sz w:val="32"/>
          <w:szCs w:val="32"/>
          <w:rtl/>
        </w:rPr>
        <w:t>ﭧ  ﭨ  ﭩ  ﭪ  ﭫ  ﭬ  ﭭ   ﭮ  ﭯ  ﭰ  ﭱ  ﭲ   ﭳ  ﭴ   ﭵ  ﭶ   ﭷ  ﭸ  ﭹ  ﭺ  ﭻ  ﭼ  ﭽ   ﭾ  ﭿ  ﮀ  ﮁ  ﮂ  ﮃ</w:t>
      </w:r>
      <w:r>
        <w:rPr>
          <w:rFonts w:ascii="QCF_P177" w:hAnsi="QCF_P177" w:cs="QCF_P177"/>
          <w:color w:val="0000A5"/>
          <w:sz w:val="32"/>
          <w:szCs w:val="32"/>
          <w:rtl/>
        </w:rPr>
        <w:t>ﮄ</w:t>
      </w:r>
      <w:r>
        <w:rPr>
          <w:rFonts w:ascii="QCF_P177" w:hAnsi="QCF_P177" w:cs="QCF_P177"/>
          <w:color w:val="000000"/>
          <w:sz w:val="32"/>
          <w:szCs w:val="32"/>
          <w:rtl/>
        </w:rPr>
        <w:t xml:space="preserve">  ﮅ  ﮆ  ﮇ   ﮈ  ﮉ  ﮊ  ﮋ  ﮌ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الأنفال</w:t>
      </w:r>
    </w:p>
    <w:p w:rsidR="00730815" w:rsidRDefault="00730815" w:rsidP="00ED2FA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فإن الضمير دل على الاستغراق، فالمعنى كمال الإيمان وتمامه، يؤكد هذا </w:t>
      </w:r>
      <w:r w:rsidR="00A2158B">
        <w:rPr>
          <w:rFonts w:ascii="Traditional Arabic" w:hAnsi="Traditional Arabic" w:cs="Traditional Arabic" w:hint="cs"/>
          <w:sz w:val="36"/>
          <w:szCs w:val="36"/>
          <w:rtl/>
        </w:rPr>
        <w:t>الأوصاف المذكورة في الآيات الآ</w:t>
      </w:r>
      <w:r w:rsidR="00395563">
        <w:rPr>
          <w:rFonts w:ascii="Traditional Arabic" w:hAnsi="Traditional Arabic" w:cs="Traditional Arabic" w:hint="cs"/>
          <w:sz w:val="36"/>
          <w:szCs w:val="36"/>
          <w:rtl/>
        </w:rPr>
        <w:t xml:space="preserve">نفة في حق المؤمنين، </w:t>
      </w:r>
      <w:r w:rsidR="00A2158B">
        <w:rPr>
          <w:rFonts w:ascii="Traditional Arabic" w:hAnsi="Traditional Arabic" w:cs="Traditional Arabic" w:hint="cs"/>
          <w:sz w:val="36"/>
          <w:szCs w:val="36"/>
          <w:rtl/>
        </w:rPr>
        <w:t>إذن</w:t>
      </w:r>
      <w:r w:rsidR="00395563">
        <w:rPr>
          <w:rFonts w:ascii="Traditional Arabic" w:hAnsi="Traditional Arabic" w:cs="Traditional Arabic" w:hint="cs"/>
          <w:sz w:val="36"/>
          <w:szCs w:val="36"/>
          <w:rtl/>
        </w:rPr>
        <w:t xml:space="preserve"> لا تجتمع إلا لأهل الكمال في الإيمان.</w:t>
      </w:r>
    </w:p>
    <w:p w:rsidR="00A2158B" w:rsidRDefault="00395563" w:rsidP="00A2158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أما "أل" التعريف، فإنها تدل على الاستغراق أيضا، كما تدل على العهد، فإذا دخلت على الكلمة "كفر" دلت على الأكبر؛ لأنها حينئذ تكشف عن الاستغراق في الكفر، وهو لا يكون إلا مع الأكبر، أما الأصغر فليس فيه استغراق.</w:t>
      </w:r>
    </w:p>
    <w:p w:rsidR="00A2158B" w:rsidRPr="00A2158B" w:rsidRDefault="00A2158B" w:rsidP="00A2158B">
      <w:pPr>
        <w:spacing w:line="240" w:lineRule="auto"/>
        <w:contextualSpacing/>
        <w:jc w:val="both"/>
        <w:rPr>
          <w:rFonts w:ascii="Traditional Arabic" w:hAnsi="Traditional Arabic" w:cs="Traditional Arabic"/>
          <w:b/>
          <w:bCs/>
          <w:sz w:val="36"/>
          <w:szCs w:val="36"/>
          <w:vertAlign w:val="superscript"/>
          <w:rtl/>
        </w:rPr>
      </w:pPr>
      <w:r>
        <w:rPr>
          <w:rFonts w:ascii="Traditional Arabic" w:hAnsi="Traditional Arabic" w:cs="Traditional Arabic" w:hint="cs"/>
          <w:sz w:val="36"/>
          <w:szCs w:val="36"/>
          <w:rtl/>
        </w:rPr>
        <w:t>قال ابن تيمية: "فرق بين الكفر المعرف باللام، كما في قوله صلى الله عليه وسلم: (ليس بين العبد وبين الكفر أو الشرك، إلا الصلاة)</w:t>
      </w:r>
      <w:r w:rsidR="00C750F6" w:rsidRPr="00C750F6">
        <w:rPr>
          <w:rStyle w:val="a5"/>
          <w:rFonts w:cs="Traditional Arabic"/>
          <w:b/>
          <w:bCs/>
          <w:sz w:val="36"/>
          <w:szCs w:val="36"/>
          <w:rtl/>
        </w:rPr>
        <w:t xml:space="preserve"> </w:t>
      </w:r>
      <w:r w:rsidR="00C750F6" w:rsidRPr="006523D7">
        <w:rPr>
          <w:rStyle w:val="a5"/>
          <w:rFonts w:cs="Traditional Arabic"/>
          <w:b/>
          <w:bCs/>
          <w:sz w:val="36"/>
          <w:szCs w:val="36"/>
          <w:rtl/>
        </w:rPr>
        <w:footnoteReference w:id="49"/>
      </w:r>
      <w:r>
        <w:rPr>
          <w:rFonts w:ascii="Traditional Arabic" w:hAnsi="Traditional Arabic" w:cs="Traditional Arabic" w:hint="cs"/>
          <w:sz w:val="36"/>
          <w:szCs w:val="36"/>
          <w:rtl/>
        </w:rPr>
        <w:t>. وبين كفر منكّر الإثبات".</w:t>
      </w:r>
      <w:r w:rsidRPr="00A2158B">
        <w:rPr>
          <w:rStyle w:val="a5"/>
          <w:rFonts w:cs="Traditional Arabic"/>
          <w:b/>
          <w:bCs/>
          <w:sz w:val="36"/>
          <w:szCs w:val="36"/>
          <w:rtl/>
        </w:rPr>
        <w:t xml:space="preserve"> </w:t>
      </w:r>
      <w:r w:rsidRPr="006523D7">
        <w:rPr>
          <w:rStyle w:val="a5"/>
          <w:rFonts w:cs="Traditional Arabic"/>
          <w:b/>
          <w:bCs/>
          <w:sz w:val="36"/>
          <w:szCs w:val="36"/>
          <w:rtl/>
        </w:rPr>
        <w:footnoteReference w:id="50"/>
      </w:r>
    </w:p>
    <w:p w:rsidR="00395563" w:rsidRDefault="00395563" w:rsidP="0073081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واجتماع هاتين الأداتين في الدليل، دال على أن المراد به الكفر الأكبر. </w:t>
      </w:r>
    </w:p>
    <w:p w:rsidR="00593E46" w:rsidRDefault="00395563" w:rsidP="002507D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ولا يشكل على هذه النتيجة</w:t>
      </w:r>
      <w:r w:rsidR="00534EE2">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ما ورد </w:t>
      </w:r>
      <w:r w:rsidR="00534EE2">
        <w:rPr>
          <w:rFonts w:ascii="Traditional Arabic" w:hAnsi="Traditional Arabic" w:cs="Traditional Arabic" w:hint="cs"/>
          <w:sz w:val="36"/>
          <w:szCs w:val="36"/>
          <w:rtl/>
        </w:rPr>
        <w:t xml:space="preserve">عن </w:t>
      </w:r>
      <w:r>
        <w:rPr>
          <w:rFonts w:ascii="Traditional Arabic" w:hAnsi="Traditional Arabic" w:cs="Traditional Arabic" w:hint="cs"/>
          <w:sz w:val="36"/>
          <w:szCs w:val="36"/>
          <w:rtl/>
        </w:rPr>
        <w:t xml:space="preserve">ابن عباس </w:t>
      </w:r>
      <w:r w:rsidR="002507D5">
        <w:rPr>
          <w:rFonts w:ascii="Traditional Arabic" w:hAnsi="Traditional Arabic" w:cs="Traditional Arabic" w:hint="cs"/>
          <w:sz w:val="36"/>
          <w:szCs w:val="36"/>
          <w:rtl/>
        </w:rPr>
        <w:t>قوله</w:t>
      </w:r>
      <w:r>
        <w:rPr>
          <w:rFonts w:ascii="Traditional Arabic" w:hAnsi="Traditional Arabic" w:cs="Traditional Arabic" w:hint="cs"/>
          <w:sz w:val="36"/>
          <w:szCs w:val="36"/>
          <w:rtl/>
        </w:rPr>
        <w:t xml:space="preserve"> في تفسيرها: "كفر دون كفر"</w:t>
      </w:r>
      <w:r w:rsidR="00593E46">
        <w:rPr>
          <w:rFonts w:ascii="Traditional Arabic" w:hAnsi="Traditional Arabic" w:cs="Traditional Arabic" w:hint="cs"/>
          <w:sz w:val="36"/>
          <w:szCs w:val="36"/>
          <w:rtl/>
        </w:rPr>
        <w:t>.</w:t>
      </w:r>
      <w:r w:rsidR="00593E46" w:rsidRPr="006523D7">
        <w:rPr>
          <w:rStyle w:val="a5"/>
          <w:rFonts w:cs="Traditional Arabic"/>
          <w:b/>
          <w:bCs/>
          <w:sz w:val="36"/>
          <w:szCs w:val="36"/>
          <w:rtl/>
        </w:rPr>
        <w:footnoteReference w:id="51"/>
      </w:r>
      <w:r>
        <w:rPr>
          <w:rFonts w:ascii="Traditional Arabic" w:hAnsi="Traditional Arabic" w:cs="Traditional Arabic" w:hint="cs"/>
          <w:sz w:val="36"/>
          <w:szCs w:val="36"/>
          <w:rtl/>
        </w:rPr>
        <w:t xml:space="preserve"> </w:t>
      </w:r>
    </w:p>
    <w:p w:rsidR="0054704E" w:rsidRDefault="00395563" w:rsidP="00593E4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بما يدل على أنه أراد الأصغر؛ فإنه </w:t>
      </w:r>
      <w:r w:rsidR="0054704E">
        <w:rPr>
          <w:rFonts w:ascii="Traditional Arabic" w:hAnsi="Traditional Arabic" w:cs="Traditional Arabic" w:hint="cs"/>
          <w:sz w:val="36"/>
          <w:szCs w:val="36"/>
          <w:rtl/>
        </w:rPr>
        <w:t>قصد من عطل حكما، و</w:t>
      </w:r>
      <w:r>
        <w:rPr>
          <w:rFonts w:ascii="Traditional Arabic" w:hAnsi="Traditional Arabic" w:cs="Traditional Arabic" w:hint="cs"/>
          <w:sz w:val="36"/>
          <w:szCs w:val="36"/>
          <w:rtl/>
        </w:rPr>
        <w:t xml:space="preserve">لم يتطرق إلى الحاكم المبدل </w:t>
      </w:r>
      <w:r w:rsidR="0054704E">
        <w:rPr>
          <w:rFonts w:ascii="Traditional Arabic" w:hAnsi="Traditional Arabic" w:cs="Traditional Arabic" w:hint="cs"/>
          <w:sz w:val="36"/>
          <w:szCs w:val="36"/>
          <w:rtl/>
        </w:rPr>
        <w:t>ل</w:t>
      </w:r>
      <w:r>
        <w:rPr>
          <w:rFonts w:ascii="Traditional Arabic" w:hAnsi="Traditional Arabic" w:cs="Traditional Arabic" w:hint="cs"/>
          <w:sz w:val="36"/>
          <w:szCs w:val="36"/>
          <w:rtl/>
        </w:rPr>
        <w:t>لشريعة بعضها أوكلها، فإنه لم يوجد في زم</w:t>
      </w:r>
      <w:r w:rsidR="0054704E">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نه </w:t>
      </w:r>
      <w:r w:rsidR="0054704E">
        <w:rPr>
          <w:rFonts w:ascii="Traditional Arabic" w:hAnsi="Traditional Arabic" w:cs="Traditional Arabic" w:hint="cs"/>
          <w:sz w:val="36"/>
          <w:szCs w:val="36"/>
          <w:rtl/>
        </w:rPr>
        <w:t>من فعل ذلك</w:t>
      </w:r>
      <w:r>
        <w:rPr>
          <w:rFonts w:ascii="Traditional Arabic" w:hAnsi="Traditional Arabic" w:cs="Traditional Arabic" w:hint="cs"/>
          <w:sz w:val="36"/>
          <w:szCs w:val="36"/>
          <w:rtl/>
        </w:rPr>
        <w:t xml:space="preserve">، وإنما </w:t>
      </w:r>
      <w:r w:rsidR="0054704E">
        <w:rPr>
          <w:rFonts w:ascii="Traditional Arabic" w:hAnsi="Traditional Arabic" w:cs="Traditional Arabic" w:hint="cs"/>
          <w:sz w:val="36"/>
          <w:szCs w:val="36"/>
          <w:rtl/>
        </w:rPr>
        <w:t>كان في الولاة من</w:t>
      </w:r>
      <w:r>
        <w:rPr>
          <w:rFonts w:ascii="Traditional Arabic" w:hAnsi="Traditional Arabic" w:cs="Traditional Arabic" w:hint="cs"/>
          <w:sz w:val="36"/>
          <w:szCs w:val="36"/>
          <w:rtl/>
        </w:rPr>
        <w:t xml:space="preserve"> </w:t>
      </w:r>
      <w:r w:rsidR="0054704E">
        <w:rPr>
          <w:rFonts w:ascii="Traditional Arabic" w:hAnsi="Traditional Arabic" w:cs="Traditional Arabic" w:hint="cs"/>
          <w:sz w:val="36"/>
          <w:szCs w:val="36"/>
          <w:rtl/>
        </w:rPr>
        <w:t>ي</w:t>
      </w:r>
      <w:r>
        <w:rPr>
          <w:rFonts w:ascii="Traditional Arabic" w:hAnsi="Traditional Arabic" w:cs="Traditional Arabic" w:hint="cs"/>
          <w:sz w:val="36"/>
          <w:szCs w:val="36"/>
          <w:rtl/>
        </w:rPr>
        <w:t xml:space="preserve">عطل حكما لهوى أو نحو، والتعطيل مؤقت ليس </w:t>
      </w:r>
      <w:r w:rsidR="0054704E">
        <w:rPr>
          <w:rFonts w:ascii="Traditional Arabic" w:hAnsi="Traditional Arabic" w:cs="Traditional Arabic" w:hint="cs"/>
          <w:sz w:val="36"/>
          <w:szCs w:val="36"/>
          <w:rtl/>
        </w:rPr>
        <w:t>تبديلا دائما</w:t>
      </w:r>
      <w:r>
        <w:rPr>
          <w:rFonts w:ascii="Traditional Arabic" w:hAnsi="Traditional Arabic" w:cs="Traditional Arabic" w:hint="cs"/>
          <w:sz w:val="36"/>
          <w:szCs w:val="36"/>
          <w:rtl/>
        </w:rPr>
        <w:t>، ولا تشريع</w:t>
      </w:r>
      <w:r w:rsidR="0054704E">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جديد</w:t>
      </w:r>
      <w:r w:rsidR="0054704E">
        <w:rPr>
          <w:rFonts w:ascii="Traditional Arabic" w:hAnsi="Traditional Arabic" w:cs="Traditional Arabic" w:hint="cs"/>
          <w:sz w:val="36"/>
          <w:szCs w:val="36"/>
          <w:rtl/>
        </w:rPr>
        <w:t>ا، وهو الكفر الأصغر</w:t>
      </w:r>
      <w:r>
        <w:rPr>
          <w:rFonts w:ascii="Traditional Arabic" w:hAnsi="Traditional Arabic" w:cs="Traditional Arabic" w:hint="cs"/>
          <w:sz w:val="36"/>
          <w:szCs w:val="36"/>
          <w:rtl/>
        </w:rPr>
        <w:t>، كما بين ذلك المحققون من أهل العلم.</w:t>
      </w:r>
    </w:p>
    <w:p w:rsidR="0054704E" w:rsidRPr="0054704E" w:rsidRDefault="0054704E" w:rsidP="0054704E">
      <w:pPr>
        <w:spacing w:line="240" w:lineRule="auto"/>
        <w:contextualSpacing/>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ثانيا: دلالة السياق.</w:t>
      </w:r>
    </w:p>
    <w:p w:rsidR="0054704E" w:rsidRDefault="0054704E" w:rsidP="0073081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السياق مؤثر في فهم الدليل وتوجيهه، فقوله صلى الله عليه وسلم: (العهد الذي بيننا وبينهم الصلاة</w:t>
      </w:r>
      <w:r w:rsidR="00C750F6">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فمن تركها فقد كفر)</w:t>
      </w:r>
      <w:r w:rsidR="00A2158B" w:rsidRPr="00A2158B">
        <w:rPr>
          <w:rStyle w:val="a5"/>
          <w:rFonts w:cs="Traditional Arabic"/>
          <w:b/>
          <w:bCs/>
          <w:sz w:val="36"/>
          <w:szCs w:val="36"/>
          <w:rtl/>
        </w:rPr>
        <w:t xml:space="preserve"> </w:t>
      </w:r>
      <w:r w:rsidR="00A2158B" w:rsidRPr="006523D7">
        <w:rPr>
          <w:rStyle w:val="a5"/>
          <w:rFonts w:cs="Traditional Arabic"/>
          <w:b/>
          <w:bCs/>
          <w:sz w:val="36"/>
          <w:szCs w:val="36"/>
          <w:rtl/>
        </w:rPr>
        <w:footnoteReference w:id="52"/>
      </w:r>
      <w:r>
        <w:rPr>
          <w:rFonts w:ascii="Traditional Arabic" w:hAnsi="Traditional Arabic" w:cs="Traditional Arabic" w:hint="cs"/>
          <w:sz w:val="36"/>
          <w:szCs w:val="36"/>
          <w:rtl/>
        </w:rPr>
        <w:t>. لا يحتمل إلا الكفر الأكبر المخرج من الملة.</w:t>
      </w:r>
    </w:p>
    <w:p w:rsidR="0054704E" w:rsidRDefault="0054704E" w:rsidP="0054704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ذلك لأن السياق يدل على أن الصلاة فيصل بين المسلمين والكافرين، بقوله: (العهد الذي بيننا وبينهم)؛ أي العلامة أو الشرط، ففاعلها مسلم، وتاركها كافر. </w:t>
      </w:r>
    </w:p>
    <w:p w:rsidR="0054704E" w:rsidRDefault="0054704E" w:rsidP="0054704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فعندما يكون السياق في المقارنة ما بين الإسلام والكفر، وبيان متى يكون المرء مسلما، ومتى يكون كافرا، فذلك لا يحتمل إلا معنى واحدا للكفر، هو الأكبر.</w:t>
      </w:r>
    </w:p>
    <w:p w:rsidR="0054704E" w:rsidRDefault="0054704E" w:rsidP="00445524">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يشد هذا ويعضده، قوله صلى الله وعليه وسلم: (بين الرجل وبين </w:t>
      </w:r>
      <w:r w:rsidR="00445524">
        <w:rPr>
          <w:rFonts w:ascii="Traditional Arabic" w:hAnsi="Traditional Arabic" w:cs="Traditional Arabic" w:hint="cs"/>
          <w:sz w:val="36"/>
          <w:szCs w:val="36"/>
          <w:rtl/>
        </w:rPr>
        <w:t xml:space="preserve">الشرك أو </w:t>
      </w:r>
      <w:r>
        <w:rPr>
          <w:rFonts w:ascii="Traditional Arabic" w:hAnsi="Traditional Arabic" w:cs="Traditional Arabic" w:hint="cs"/>
          <w:sz w:val="36"/>
          <w:szCs w:val="36"/>
          <w:rtl/>
        </w:rPr>
        <w:t>الكفر، ترك الصلاة)</w:t>
      </w:r>
      <w:r w:rsidR="00A2158B" w:rsidRPr="00A2158B">
        <w:rPr>
          <w:rStyle w:val="a5"/>
          <w:rFonts w:cs="Traditional Arabic"/>
          <w:b/>
          <w:bCs/>
          <w:sz w:val="36"/>
          <w:szCs w:val="36"/>
          <w:rtl/>
        </w:rPr>
        <w:t xml:space="preserve"> </w:t>
      </w:r>
      <w:r w:rsidR="00A2158B" w:rsidRPr="006523D7">
        <w:rPr>
          <w:rStyle w:val="a5"/>
          <w:rFonts w:cs="Traditional Arabic"/>
          <w:b/>
          <w:bCs/>
          <w:sz w:val="36"/>
          <w:szCs w:val="36"/>
          <w:rtl/>
        </w:rPr>
        <w:footnoteReference w:id="53"/>
      </w:r>
      <w:r>
        <w:rPr>
          <w:rFonts w:ascii="Traditional Arabic" w:hAnsi="Traditional Arabic" w:cs="Traditional Arabic" w:hint="cs"/>
          <w:sz w:val="36"/>
          <w:szCs w:val="36"/>
          <w:rtl/>
        </w:rPr>
        <w:t xml:space="preserve">. فهاهنا كذلك علامة وحد فاصل بين اتجاهين أو دائرتين؛ الإسلام والكفر، فالرجل إذا كان مسلما، فهو في دائرة الإسلام، وبينه وبين أن يخرج عنها إلى الأخرى: أن يترك الصلاة. </w:t>
      </w:r>
      <w:r w:rsidR="002507D5" w:rsidRPr="006523D7">
        <w:rPr>
          <w:rStyle w:val="a5"/>
          <w:rFonts w:cs="Traditional Arabic"/>
          <w:b/>
          <w:bCs/>
          <w:sz w:val="36"/>
          <w:szCs w:val="36"/>
          <w:rtl/>
        </w:rPr>
        <w:footnoteReference w:id="54"/>
      </w:r>
    </w:p>
    <w:p w:rsidR="0054704E" w:rsidRPr="0054704E" w:rsidRDefault="0054704E" w:rsidP="00236755">
      <w:pPr>
        <w:spacing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ثالثا: دلالة </w:t>
      </w:r>
      <w:r w:rsidR="00236755">
        <w:rPr>
          <w:rFonts w:ascii="Traditional Arabic" w:hAnsi="Traditional Arabic" w:cs="Traditional Arabic" w:hint="cs"/>
          <w:b/>
          <w:bCs/>
          <w:sz w:val="36"/>
          <w:szCs w:val="36"/>
          <w:rtl/>
        </w:rPr>
        <w:t>العمل الكفري ذاته</w:t>
      </w:r>
      <w:r>
        <w:rPr>
          <w:rFonts w:ascii="Traditional Arabic" w:hAnsi="Traditional Arabic" w:cs="Traditional Arabic" w:hint="cs"/>
          <w:b/>
          <w:bCs/>
          <w:sz w:val="36"/>
          <w:szCs w:val="36"/>
          <w:rtl/>
        </w:rPr>
        <w:t>.</w:t>
      </w:r>
    </w:p>
    <w:p w:rsidR="00730815" w:rsidRDefault="0054704E" w:rsidP="00006A3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ذلك في مثل قوله تعالى: </w:t>
      </w:r>
      <w:r w:rsidR="00006A3C">
        <w:rPr>
          <w:rFonts w:ascii="QCF_BSML" w:hAnsi="QCF_BSML" w:cs="QCF_BSML"/>
          <w:color w:val="000000"/>
          <w:sz w:val="32"/>
          <w:szCs w:val="32"/>
          <w:rtl/>
        </w:rPr>
        <w:t xml:space="preserve">ﭽ </w:t>
      </w:r>
      <w:r w:rsidR="00006A3C">
        <w:rPr>
          <w:rFonts w:ascii="QCF_P197" w:hAnsi="QCF_P197" w:cs="QCF_P197"/>
          <w:color w:val="000000"/>
          <w:sz w:val="32"/>
          <w:szCs w:val="32"/>
          <w:rtl/>
        </w:rPr>
        <w:t>ﮃ  ﮄ   ﮅ  ﮆ  ﮇ  ﮈ  ﮉ</w:t>
      </w:r>
      <w:r w:rsidR="00006A3C">
        <w:rPr>
          <w:rFonts w:ascii="QCF_P197" w:hAnsi="QCF_P197" w:cs="QCF_P197"/>
          <w:color w:val="0000A5"/>
          <w:sz w:val="32"/>
          <w:szCs w:val="32"/>
          <w:rtl/>
        </w:rPr>
        <w:t>ﮊ</w:t>
      </w:r>
      <w:r w:rsidR="00006A3C">
        <w:rPr>
          <w:rFonts w:ascii="QCF_P197" w:hAnsi="QCF_P197" w:cs="QCF_P197"/>
          <w:color w:val="000000"/>
          <w:sz w:val="32"/>
          <w:szCs w:val="32"/>
          <w:rtl/>
        </w:rPr>
        <w:t xml:space="preserve">  ﮋ  ﮌ  ﮍ   ﮎ  ﮏ              ﮐ  ﮑ  ﮒ  ﮓ  ﮔ  ﮕ            ﮖ  ﮗ</w:t>
      </w:r>
      <w:r w:rsidR="00006A3C">
        <w:rPr>
          <w:rFonts w:ascii="QCF_P197" w:hAnsi="QCF_P197" w:cs="QCF_P197"/>
          <w:color w:val="0000A5"/>
          <w:sz w:val="32"/>
          <w:szCs w:val="32"/>
          <w:rtl/>
        </w:rPr>
        <w:t>ﮘ</w:t>
      </w:r>
      <w:r w:rsidR="00006A3C">
        <w:rPr>
          <w:rFonts w:ascii="QCF_P197" w:hAnsi="QCF_P197" w:cs="QCF_P197"/>
          <w:color w:val="000000"/>
          <w:sz w:val="32"/>
          <w:szCs w:val="32"/>
          <w:rtl/>
        </w:rPr>
        <w:t xml:space="preserve">  ﮙ  ﮚ  ﮛ  ﮜ  ﮝ  ﮞ  ﮟ   ﮠ  ﮡ  ﮢ  ﮣ  </w:t>
      </w:r>
      <w:r w:rsidR="00006A3C">
        <w:rPr>
          <w:rFonts w:ascii="QCF_BSML" w:hAnsi="QCF_BSML" w:cs="QCF_BSML"/>
          <w:color w:val="000000"/>
          <w:sz w:val="32"/>
          <w:szCs w:val="32"/>
          <w:rtl/>
        </w:rPr>
        <w:t>ﭼ</w:t>
      </w:r>
      <w:r w:rsidR="00006A3C">
        <w:rPr>
          <w:rFonts w:ascii="Arial" w:hAnsi="Arial" w:cs="Arial"/>
          <w:color w:val="000000"/>
          <w:sz w:val="18"/>
          <w:szCs w:val="18"/>
          <w:rtl/>
        </w:rPr>
        <w:t xml:space="preserve"> </w:t>
      </w:r>
      <w:r w:rsidR="00006A3C">
        <w:rPr>
          <w:rFonts w:ascii="Arial" w:hAnsi="Arial" w:cs="Arial"/>
          <w:color w:val="000000"/>
          <w:sz w:val="32"/>
          <w:szCs w:val="32"/>
          <w:rtl/>
        </w:rPr>
        <w:t>التوبة</w:t>
      </w:r>
    </w:p>
    <w:p w:rsidR="00445524" w:rsidRDefault="0054704E" w:rsidP="00A2158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فالكفر هنا في حق المستهزئ، ولا يحتمل إلا الأكبر؛ فالإجماع ان</w:t>
      </w:r>
      <w:r w:rsidR="00236755">
        <w:rPr>
          <w:rFonts w:ascii="Traditional Arabic" w:hAnsi="Traditional Arabic" w:cs="Traditional Arabic" w:hint="cs"/>
          <w:sz w:val="36"/>
          <w:szCs w:val="36"/>
          <w:rtl/>
        </w:rPr>
        <w:t xml:space="preserve">عقد على كفره، من جهة أنه لا يجتمع هو </w:t>
      </w:r>
      <w:r w:rsidR="00A2158B">
        <w:rPr>
          <w:rFonts w:ascii="Traditional Arabic" w:hAnsi="Traditional Arabic" w:cs="Traditional Arabic" w:hint="cs"/>
          <w:sz w:val="36"/>
          <w:szCs w:val="36"/>
          <w:rtl/>
        </w:rPr>
        <w:t>و</w:t>
      </w:r>
      <w:r w:rsidR="00236755">
        <w:rPr>
          <w:rFonts w:ascii="Traditional Arabic" w:hAnsi="Traditional Arabic" w:cs="Traditional Arabic" w:hint="cs"/>
          <w:sz w:val="36"/>
          <w:szCs w:val="36"/>
          <w:rtl/>
        </w:rPr>
        <w:t xml:space="preserve">الإيمان ألبتة، كما قال الرازي: </w:t>
      </w:r>
    </w:p>
    <w:p w:rsidR="0054704E" w:rsidRDefault="00236755" w:rsidP="0069132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"إن الاستهزاء بالدين كيف كان كفر؛ ذلك لأن الاستهزاء يدل على الاستخفاف، والعمدة الكبرى في الإيمان</w:t>
      </w:r>
      <w:r w:rsidR="0069132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تعظيم الله بأقصى الإمكان</w:t>
      </w:r>
      <w:r w:rsidR="0069132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والجمع بينهما محال".</w:t>
      </w:r>
      <w:r w:rsidR="00A2158B" w:rsidRPr="006523D7">
        <w:rPr>
          <w:rStyle w:val="a5"/>
          <w:rFonts w:cs="Traditional Arabic"/>
          <w:b/>
          <w:bCs/>
          <w:sz w:val="36"/>
          <w:szCs w:val="36"/>
          <w:rtl/>
        </w:rPr>
        <w:footnoteReference w:id="55"/>
      </w:r>
      <w:r w:rsidR="00A2158B" w:rsidRPr="00AF6441">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 </w:t>
      </w:r>
    </w:p>
    <w:p w:rsidR="00236755" w:rsidRDefault="00236755" w:rsidP="0023675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فإن مما يدل على الكفر الأكبر، أن العمل ذاته مما لا يتطرق إليه ريب</w:t>
      </w:r>
      <w:r w:rsidR="00691329">
        <w:rPr>
          <w:rFonts w:ascii="Traditional Arabic" w:hAnsi="Traditional Arabic" w:cs="Traditional Arabic" w:hint="cs"/>
          <w:sz w:val="36"/>
          <w:szCs w:val="36"/>
          <w:rtl/>
        </w:rPr>
        <w:t xml:space="preserve"> في كونه مبطلا للإيمان، مثل: سب</w:t>
      </w:r>
      <w:r>
        <w:rPr>
          <w:rFonts w:ascii="Traditional Arabic" w:hAnsi="Traditional Arabic" w:cs="Traditional Arabic" w:hint="cs"/>
          <w:sz w:val="36"/>
          <w:szCs w:val="36"/>
          <w:rtl/>
        </w:rPr>
        <w:t xml:space="preserve"> الله ورسوله وكتابه، أو إنكار استحقاقه الربوبية، أو الألوهية، أو الأسماء الحسنى والصفات العليا، أو إنكار النبوة. </w:t>
      </w:r>
    </w:p>
    <w:p w:rsidR="00236755" w:rsidRDefault="00236755" w:rsidP="0023675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أي يكون مداره على أركان الكفر: التكذيب والجحد، والتولي والإعراض. </w:t>
      </w:r>
    </w:p>
    <w:p w:rsidR="00236755" w:rsidRDefault="00236755" w:rsidP="0023675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فهذه حقي</w:t>
      </w:r>
      <w:r w:rsidR="00691329">
        <w:rPr>
          <w:rFonts w:ascii="Traditional Arabic" w:hAnsi="Traditional Arabic" w:cs="Traditional Arabic" w:hint="cs"/>
          <w:sz w:val="36"/>
          <w:szCs w:val="36"/>
          <w:rtl/>
        </w:rPr>
        <w:t>قة الكفر، فإن ورد في النصوص شيء من</w:t>
      </w:r>
      <w:r>
        <w:rPr>
          <w:rFonts w:ascii="Traditional Arabic" w:hAnsi="Traditional Arabic" w:cs="Traditional Arabic" w:hint="cs"/>
          <w:sz w:val="36"/>
          <w:szCs w:val="36"/>
          <w:rtl/>
        </w:rPr>
        <w:t xml:space="preserve"> هذه الأعمال، فأتبعت ببيان أنها كفر، أو أن صاحبها حابط العمل، أو في النار، فالكفر فيها أكبر، مثل قوله تعالى: </w:t>
      </w:r>
    </w:p>
    <w:p w:rsidR="00236755" w:rsidRPr="00CA1456" w:rsidRDefault="00CA1456" w:rsidP="00236755">
      <w:pPr>
        <w:spacing w:line="240" w:lineRule="auto"/>
        <w:contextualSpacing/>
        <w:jc w:val="both"/>
        <w:rPr>
          <w:rFonts w:ascii="Traditional Arabic" w:hAnsi="Traditional Arabic" w:cs="Traditional Arabic"/>
          <w:sz w:val="36"/>
          <w:szCs w:val="36"/>
          <w:rtl/>
        </w:rPr>
      </w:pPr>
      <w:r>
        <w:rPr>
          <w:rFonts w:ascii="QCF_BSML" w:hAnsi="QCF_BSML" w:cs="QCF_BSML"/>
          <w:color w:val="000000"/>
          <w:sz w:val="32"/>
          <w:szCs w:val="32"/>
          <w:rtl/>
        </w:rPr>
        <w:t xml:space="preserve">ﭽ </w:t>
      </w:r>
      <w:r>
        <w:rPr>
          <w:rFonts w:ascii="QCF_P507" w:hAnsi="QCF_P507" w:cs="QCF_P507"/>
          <w:color w:val="000000"/>
          <w:sz w:val="32"/>
          <w:szCs w:val="32"/>
          <w:rtl/>
        </w:rPr>
        <w:t xml:space="preserve">ﯦ  ﯧ   ﯨ        ﯩ  ﯪ  ﯫ   ﯬ  ﯭ  ﯮ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محمد: ٩</w:t>
      </w:r>
    </w:p>
    <w:p w:rsidR="00236755" w:rsidRDefault="00CA1456" w:rsidP="00CA1456">
      <w:pPr>
        <w:spacing w:line="240" w:lineRule="auto"/>
        <w:jc w:val="both"/>
        <w:rPr>
          <w:rFonts w:ascii="Traditional Arabic" w:hAnsi="Traditional Arabic" w:cs="Traditional Arabic"/>
          <w:sz w:val="36"/>
          <w:szCs w:val="36"/>
          <w:rtl/>
        </w:rPr>
      </w:pPr>
      <w:r>
        <w:rPr>
          <w:rFonts w:ascii="QCF_BSML" w:hAnsi="QCF_BSML" w:cs="QCF_BSML"/>
          <w:color w:val="000000"/>
          <w:sz w:val="32"/>
          <w:szCs w:val="32"/>
          <w:rtl/>
        </w:rPr>
        <w:t xml:space="preserve">ﭽ </w:t>
      </w:r>
      <w:r>
        <w:rPr>
          <w:rFonts w:ascii="QCF_P509" w:hAnsi="QCF_P509" w:cs="QCF_P509"/>
          <w:color w:val="000000"/>
          <w:sz w:val="32"/>
          <w:szCs w:val="32"/>
          <w:rtl/>
        </w:rPr>
        <w:t xml:space="preserve">ﯥ  ﯦ    ﯧ  ﯨ  ﯩ  ﯪ   ﯫ  ﯬ  ﯭ  ﯮ  ﯯ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محمد</w:t>
      </w:r>
    </w:p>
    <w:p w:rsidR="000E01A5" w:rsidRDefault="000E01A5" w:rsidP="000E01A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فمن حيث بنية الدليل، فالطرق الآنفة مميزة ما بين الأكبر والأصغر، إما مجتمعة أو منفردة، فإذا انتفت جميعها لم تدل إلا على الأصغر، مثل النصوص السابقة في أنواع الكفر، وكقوله صلى الله عليه وسلم: </w:t>
      </w:r>
    </w:p>
    <w:p w:rsidR="000E01A5" w:rsidRDefault="000E01A5" w:rsidP="000E01A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(لا ترجعوا بعدي كفارا، يضرب بعضكم رقاب بعض)</w:t>
      </w:r>
      <w:r w:rsidR="00445524" w:rsidRPr="00445524">
        <w:rPr>
          <w:rStyle w:val="a5"/>
          <w:rFonts w:cs="Traditional Arabic"/>
          <w:b/>
          <w:bCs/>
          <w:sz w:val="36"/>
          <w:szCs w:val="36"/>
          <w:rtl/>
        </w:rPr>
        <w:t xml:space="preserve"> </w:t>
      </w:r>
      <w:r w:rsidR="00445524" w:rsidRPr="006523D7">
        <w:rPr>
          <w:rStyle w:val="a5"/>
          <w:rFonts w:cs="Traditional Arabic"/>
          <w:b/>
          <w:bCs/>
          <w:sz w:val="36"/>
          <w:szCs w:val="36"/>
          <w:rtl/>
        </w:rPr>
        <w:footnoteReference w:id="56"/>
      </w:r>
      <w:r>
        <w:rPr>
          <w:rFonts w:ascii="Traditional Arabic" w:hAnsi="Traditional Arabic" w:cs="Traditional Arabic" w:hint="cs"/>
          <w:sz w:val="36"/>
          <w:szCs w:val="36"/>
          <w:rtl/>
        </w:rPr>
        <w:t>.</w:t>
      </w:r>
    </w:p>
    <w:p w:rsidR="000E01A5" w:rsidRDefault="000E01A5" w:rsidP="000E01A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(سباب المسلم فسوق</w:t>
      </w:r>
      <w:r w:rsidR="00445524">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وقتاله كفر)</w:t>
      </w:r>
      <w:r w:rsidR="00445524" w:rsidRPr="00445524">
        <w:rPr>
          <w:rStyle w:val="a5"/>
          <w:rFonts w:cs="Traditional Arabic"/>
          <w:b/>
          <w:bCs/>
          <w:sz w:val="36"/>
          <w:szCs w:val="36"/>
          <w:rtl/>
        </w:rPr>
        <w:t xml:space="preserve"> </w:t>
      </w:r>
      <w:r w:rsidR="00445524" w:rsidRPr="006523D7">
        <w:rPr>
          <w:rStyle w:val="a5"/>
          <w:rFonts w:cs="Traditional Arabic"/>
          <w:b/>
          <w:bCs/>
          <w:sz w:val="36"/>
          <w:szCs w:val="36"/>
          <w:rtl/>
        </w:rPr>
        <w:footnoteReference w:id="57"/>
      </w:r>
      <w:r>
        <w:rPr>
          <w:rFonts w:ascii="Traditional Arabic" w:hAnsi="Traditional Arabic" w:cs="Traditional Arabic" w:hint="cs"/>
          <w:sz w:val="36"/>
          <w:szCs w:val="36"/>
          <w:rtl/>
        </w:rPr>
        <w:t>.</w:t>
      </w:r>
    </w:p>
    <w:p w:rsidR="000E01A5" w:rsidRDefault="000E01A5" w:rsidP="000E01A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وكذا النصوص التي نفت الإيمان، أو تبرأت من الفاعل، كقوله: (من غش</w:t>
      </w:r>
      <w:r w:rsidR="003854DA">
        <w:rPr>
          <w:rFonts w:ascii="Traditional Arabic" w:hAnsi="Traditional Arabic" w:cs="Traditional Arabic" w:hint="cs"/>
          <w:sz w:val="36"/>
          <w:szCs w:val="36"/>
          <w:rtl/>
        </w:rPr>
        <w:t>نا</w:t>
      </w:r>
      <w:r>
        <w:rPr>
          <w:rFonts w:ascii="Traditional Arabic" w:hAnsi="Traditional Arabic" w:cs="Traditional Arabic" w:hint="cs"/>
          <w:sz w:val="36"/>
          <w:szCs w:val="36"/>
          <w:rtl/>
        </w:rPr>
        <w:t>، فليس منا)</w:t>
      </w:r>
      <w:r w:rsidR="00445524" w:rsidRPr="00445524">
        <w:rPr>
          <w:rStyle w:val="a5"/>
          <w:rFonts w:cs="Traditional Arabic"/>
          <w:b/>
          <w:bCs/>
          <w:sz w:val="36"/>
          <w:szCs w:val="36"/>
          <w:rtl/>
        </w:rPr>
        <w:t xml:space="preserve"> </w:t>
      </w:r>
      <w:r w:rsidR="00445524" w:rsidRPr="006523D7">
        <w:rPr>
          <w:rStyle w:val="a5"/>
          <w:rFonts w:cs="Traditional Arabic"/>
          <w:b/>
          <w:bCs/>
          <w:sz w:val="36"/>
          <w:szCs w:val="36"/>
          <w:rtl/>
        </w:rPr>
        <w:footnoteReference w:id="58"/>
      </w:r>
      <w:r>
        <w:rPr>
          <w:rFonts w:ascii="Traditional Arabic" w:hAnsi="Traditional Arabic" w:cs="Traditional Arabic" w:hint="cs"/>
          <w:sz w:val="36"/>
          <w:szCs w:val="36"/>
          <w:rtl/>
        </w:rPr>
        <w:t>. كل هذه سياقا</w:t>
      </w:r>
      <w:r w:rsidR="00A2158B">
        <w:rPr>
          <w:rFonts w:ascii="Traditional Arabic" w:hAnsi="Traditional Arabic" w:cs="Traditional Arabic" w:hint="cs"/>
          <w:sz w:val="36"/>
          <w:szCs w:val="36"/>
          <w:rtl/>
        </w:rPr>
        <w:t>تها، أو مبانيها، أو العمل ذاته ي</w:t>
      </w:r>
      <w:r>
        <w:rPr>
          <w:rFonts w:ascii="Traditional Arabic" w:hAnsi="Traditional Arabic" w:cs="Traditional Arabic" w:hint="cs"/>
          <w:sz w:val="36"/>
          <w:szCs w:val="36"/>
          <w:rtl/>
        </w:rPr>
        <w:t>نفي أن يكون المراد بها الأكبر، كما حق</w:t>
      </w:r>
      <w:r w:rsidR="00A2158B">
        <w:rPr>
          <w:rFonts w:ascii="Traditional Arabic" w:hAnsi="Traditional Arabic" w:cs="Traditional Arabic" w:hint="cs"/>
          <w:sz w:val="36"/>
          <w:szCs w:val="36"/>
          <w:rtl/>
        </w:rPr>
        <w:t>ق</w:t>
      </w:r>
      <w:r>
        <w:rPr>
          <w:rFonts w:ascii="Traditional Arabic" w:hAnsi="Traditional Arabic" w:cs="Traditional Arabic" w:hint="cs"/>
          <w:sz w:val="36"/>
          <w:szCs w:val="36"/>
          <w:rtl/>
        </w:rPr>
        <w:t xml:space="preserve"> ذلك الأئمة أبو عبيد القاسم بن سلام وغيره، في كتب الإيمان. </w:t>
      </w:r>
    </w:p>
    <w:p w:rsidR="000E01A5" w:rsidRPr="00CA1456" w:rsidRDefault="000E01A5" w:rsidP="0025768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فحيث ذكر الكفر وصفا لمن قاتل أخاه المسلم، حكم بإيمان المتقاتلين، في قوله</w:t>
      </w:r>
      <w:r w:rsidR="0025768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r w:rsidR="00CA1456">
        <w:rPr>
          <w:rFonts w:ascii="QCF_BSML" w:hAnsi="QCF_BSML" w:cs="QCF_BSML"/>
          <w:color w:val="000000"/>
          <w:sz w:val="32"/>
          <w:szCs w:val="32"/>
          <w:rtl/>
        </w:rPr>
        <w:t xml:space="preserve">ﭽ </w:t>
      </w:r>
      <w:r w:rsidR="00CA1456">
        <w:rPr>
          <w:rFonts w:ascii="QCF_P516" w:hAnsi="QCF_P516" w:cs="QCF_P516"/>
          <w:color w:val="000000"/>
          <w:sz w:val="32"/>
          <w:szCs w:val="32"/>
          <w:rtl/>
        </w:rPr>
        <w:t>ﮙ  ﮚ   ﮛ  ﮜ  ﮝ  ﮞ  ﮟ</w:t>
      </w:r>
      <w:r w:rsidR="00CA1456">
        <w:rPr>
          <w:rFonts w:ascii="QCF_P516" w:hAnsi="QCF_P516" w:cs="QCF_P516"/>
          <w:color w:val="0000A5"/>
          <w:sz w:val="32"/>
          <w:szCs w:val="32"/>
          <w:rtl/>
        </w:rPr>
        <w:t>ﮠ</w:t>
      </w:r>
      <w:r w:rsidR="00CA1456">
        <w:rPr>
          <w:rFonts w:ascii="QCF_P516" w:hAnsi="QCF_P516" w:cs="QCF_P516"/>
          <w:color w:val="000000"/>
          <w:sz w:val="32"/>
          <w:szCs w:val="32"/>
          <w:rtl/>
        </w:rPr>
        <w:t xml:space="preserve">  ﮡ  ﮢ  ﮣ      ﮤ  ﮥ  ﮦ  ﮧ   ﮨ     ﮩ  ﮪ  ﮫ     ﮬ  ﮭ</w:t>
      </w:r>
      <w:r w:rsidR="00CA1456">
        <w:rPr>
          <w:rFonts w:ascii="QCF_P516" w:hAnsi="QCF_P516" w:cs="QCF_P516"/>
          <w:color w:val="0000A5"/>
          <w:sz w:val="32"/>
          <w:szCs w:val="32"/>
          <w:rtl/>
        </w:rPr>
        <w:t>ﮮ</w:t>
      </w:r>
      <w:r w:rsidR="00CA1456">
        <w:rPr>
          <w:rFonts w:ascii="QCF_P516" w:hAnsi="QCF_P516" w:cs="QCF_P516"/>
          <w:color w:val="000000"/>
          <w:sz w:val="32"/>
          <w:szCs w:val="32"/>
          <w:rtl/>
        </w:rPr>
        <w:t xml:space="preserve">  ﮯ  ﮰ   ﮱ  ﯓ  ﯔ  ﯕ</w:t>
      </w:r>
      <w:r w:rsidR="00CA1456">
        <w:rPr>
          <w:rFonts w:ascii="QCF_P516" w:hAnsi="QCF_P516" w:cs="QCF_P516"/>
          <w:color w:val="0000A5"/>
          <w:sz w:val="32"/>
          <w:szCs w:val="32"/>
          <w:rtl/>
        </w:rPr>
        <w:t>ﯖ</w:t>
      </w:r>
      <w:r w:rsidR="00CA1456">
        <w:rPr>
          <w:rFonts w:ascii="QCF_P516" w:hAnsi="QCF_P516" w:cs="QCF_P516"/>
          <w:color w:val="000000"/>
          <w:sz w:val="32"/>
          <w:szCs w:val="32"/>
          <w:rtl/>
        </w:rPr>
        <w:t xml:space="preserve">  ﯗ  ﯘ  ﯙ  ﯚ   ﯛ</w:t>
      </w:r>
      <w:r w:rsidR="00CA1456">
        <w:rPr>
          <w:rFonts w:ascii="QCF_BSML" w:hAnsi="QCF_BSML" w:cs="QCF_BSML"/>
          <w:color w:val="000000"/>
          <w:sz w:val="32"/>
          <w:szCs w:val="32"/>
          <w:rtl/>
        </w:rPr>
        <w:t>ﭼ</w:t>
      </w:r>
      <w:r w:rsidR="00CA1456">
        <w:rPr>
          <w:rFonts w:ascii="Arial" w:hAnsi="Arial" w:cs="Arial"/>
          <w:color w:val="000000"/>
          <w:sz w:val="18"/>
          <w:szCs w:val="18"/>
          <w:rtl/>
        </w:rPr>
        <w:t xml:space="preserve"> </w:t>
      </w:r>
      <w:r w:rsidR="00CA1456">
        <w:rPr>
          <w:rFonts w:ascii="Arial" w:hAnsi="Arial" w:cs="Arial"/>
          <w:color w:val="000000"/>
          <w:sz w:val="32"/>
          <w:szCs w:val="32"/>
          <w:rtl/>
        </w:rPr>
        <w:t>الحجرات</w:t>
      </w:r>
    </w:p>
    <w:p w:rsidR="000E01A5" w:rsidRDefault="000E01A5" w:rsidP="000E01A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فشهد للطائفتين المتقاتلين بالإيمان، فهذا دليل على أن الكفر في الأثر أصغر.</w:t>
      </w:r>
    </w:p>
    <w:p w:rsidR="002F3EFE" w:rsidRDefault="002F3EFE" w:rsidP="002F3EF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مثل ذلك في الإيمان، في قوله صلى الله عليه وسلم: (لا يؤمن أحدكم حتى يحب لأخيه ما يحب لنفسه)</w:t>
      </w:r>
      <w:r w:rsidR="00A2158B" w:rsidRPr="00A2158B">
        <w:rPr>
          <w:rStyle w:val="a5"/>
          <w:rFonts w:cs="Traditional Arabic"/>
          <w:b/>
          <w:bCs/>
          <w:sz w:val="36"/>
          <w:szCs w:val="36"/>
          <w:rtl/>
        </w:rPr>
        <w:t xml:space="preserve"> </w:t>
      </w:r>
      <w:r w:rsidR="00A2158B" w:rsidRPr="006523D7">
        <w:rPr>
          <w:rStyle w:val="a5"/>
          <w:rFonts w:cs="Traditional Arabic"/>
          <w:b/>
          <w:bCs/>
          <w:sz w:val="36"/>
          <w:szCs w:val="36"/>
          <w:rtl/>
        </w:rPr>
        <w:footnoteReference w:id="59"/>
      </w:r>
      <w:r>
        <w:rPr>
          <w:rFonts w:ascii="Traditional Arabic" w:hAnsi="Traditional Arabic" w:cs="Traditional Arabic" w:hint="cs"/>
          <w:sz w:val="36"/>
          <w:szCs w:val="36"/>
          <w:rtl/>
        </w:rPr>
        <w:t>. الإيمان المنفي هنا ليس هو الأصل؛ الذي إذا زال انتفى الإيمان، بل الواجب؛ الذي يضعف الإيمان بعدمه ضعفا يستحق مع</w:t>
      </w:r>
      <w:r w:rsidR="00A2158B">
        <w:rPr>
          <w:rFonts w:ascii="Traditional Arabic" w:hAnsi="Traditional Arabic" w:cs="Traditional Arabic" w:hint="cs"/>
          <w:sz w:val="36"/>
          <w:szCs w:val="36"/>
          <w:rtl/>
        </w:rPr>
        <w:t>ه</w:t>
      </w:r>
      <w:r>
        <w:rPr>
          <w:rFonts w:ascii="Traditional Arabic" w:hAnsi="Traditional Arabic" w:cs="Traditional Arabic" w:hint="cs"/>
          <w:sz w:val="36"/>
          <w:szCs w:val="36"/>
          <w:rtl/>
        </w:rPr>
        <w:t xml:space="preserve"> العقوبة.</w:t>
      </w:r>
    </w:p>
    <w:p w:rsidR="00CA1456" w:rsidRDefault="002F3EFE" w:rsidP="00CA14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والحامل على هذا التوجيه، أن المساواة في المحبة بين هوى النفس وهوى الآخرين، ليست من أصول الإيمان والدين، بل هي من الأخلاق الفاضلة، ولذلك نحا بعضهم إلى القول بأن المنفي الإيمان المستحب وليس الواجب؛ إذ هي مرتبة فاضلة لا يقدر عليها كل أحد، لكن هذا يشكل عليه، أن الشارع لا ينفي واجبا إلا لترك واجب فيه، فالإيمان في أصله واجب، بدليل أوامر الله تعالى به في كثير من الآيات: </w:t>
      </w:r>
      <w:r w:rsidR="00CA1456">
        <w:rPr>
          <w:rFonts w:ascii="QCF_BSML" w:hAnsi="QCF_BSML" w:cs="QCF_BSML"/>
          <w:color w:val="000000"/>
          <w:sz w:val="32"/>
          <w:szCs w:val="32"/>
          <w:rtl/>
        </w:rPr>
        <w:t xml:space="preserve">ﭽ </w:t>
      </w:r>
      <w:r w:rsidR="00CA1456">
        <w:rPr>
          <w:rFonts w:ascii="QCF_P100" w:hAnsi="QCF_P100" w:cs="QCF_P100"/>
          <w:color w:val="000000"/>
          <w:sz w:val="32"/>
          <w:szCs w:val="32"/>
          <w:rtl/>
        </w:rPr>
        <w:t>ﭻ   ﭼ  ﭽ  ﭾ  ﭿ  ﮀ  ﮁ  ﮂ  ﮃ   ﮄ  ﮅ  ﮆ  ﮇ  ﮈ  ﮉ  ﮊ</w:t>
      </w:r>
      <w:r w:rsidR="00CA1456">
        <w:rPr>
          <w:rFonts w:ascii="QCF_P100" w:hAnsi="QCF_P100" w:cs="QCF_P100"/>
          <w:color w:val="0000A5"/>
          <w:sz w:val="32"/>
          <w:szCs w:val="32"/>
          <w:rtl/>
        </w:rPr>
        <w:t>ﮋ</w:t>
      </w:r>
      <w:r w:rsidR="00CA1456">
        <w:rPr>
          <w:rFonts w:ascii="QCF_P100" w:hAnsi="QCF_P100" w:cs="QCF_P100"/>
          <w:color w:val="000000"/>
          <w:sz w:val="32"/>
          <w:szCs w:val="32"/>
          <w:rtl/>
        </w:rPr>
        <w:t xml:space="preserve">  ﮌ  ﮍ      ﮎ  ﮏ  ﮐ  ﮑ  ﮒ  ﮓ   ﮔ  ﮕ    ﮖ  ﮗ  ﮘ  </w:t>
      </w:r>
      <w:r w:rsidR="00CA1456">
        <w:rPr>
          <w:rFonts w:ascii="QCF_BSML" w:hAnsi="QCF_BSML" w:cs="QCF_BSML"/>
          <w:color w:val="000000"/>
          <w:sz w:val="32"/>
          <w:szCs w:val="32"/>
          <w:rtl/>
        </w:rPr>
        <w:t>ﭼ</w:t>
      </w:r>
      <w:r w:rsidR="00CA1456">
        <w:rPr>
          <w:rFonts w:ascii="Arial" w:hAnsi="Arial" w:cs="Arial"/>
          <w:color w:val="000000"/>
          <w:sz w:val="18"/>
          <w:szCs w:val="18"/>
          <w:rtl/>
        </w:rPr>
        <w:t xml:space="preserve"> </w:t>
      </w:r>
      <w:r w:rsidR="00CA1456">
        <w:rPr>
          <w:rFonts w:ascii="Arial" w:hAnsi="Arial" w:cs="Arial"/>
          <w:color w:val="000000"/>
          <w:sz w:val="32"/>
          <w:szCs w:val="32"/>
          <w:rtl/>
        </w:rPr>
        <w:t>النساء: ١٣٦</w:t>
      </w:r>
      <w:r>
        <w:rPr>
          <w:rFonts w:ascii="Traditional Arabic" w:hAnsi="Traditional Arabic" w:cs="Traditional Arabic" w:hint="cs"/>
          <w:sz w:val="36"/>
          <w:szCs w:val="36"/>
          <w:rtl/>
        </w:rPr>
        <w:t xml:space="preserve">. </w:t>
      </w:r>
    </w:p>
    <w:p w:rsidR="0031431A" w:rsidRDefault="002F3EFE" w:rsidP="00CA1456">
      <w:pPr>
        <w:spacing w:line="240" w:lineRule="auto"/>
        <w:contextualSpacing/>
        <w:jc w:val="both"/>
        <w:rPr>
          <w:rFonts w:cs="Traditional Arabic"/>
          <w:sz w:val="36"/>
          <w:szCs w:val="36"/>
          <w:rtl/>
        </w:rPr>
      </w:pPr>
      <w:r>
        <w:rPr>
          <w:rFonts w:ascii="Traditional Arabic" w:hAnsi="Traditional Arabic" w:cs="Traditional Arabic" w:hint="cs"/>
          <w:sz w:val="36"/>
          <w:szCs w:val="36"/>
          <w:rtl/>
        </w:rPr>
        <w:t>فإذا نفي في دليل شرعي، دل على انتفاء واجب من واجباته، والواجبات متفاوتة في مراتبها، وتركها ليست سواء في الإثم.</w:t>
      </w:r>
      <w:r w:rsidR="00A2158B" w:rsidRPr="00A2158B">
        <w:rPr>
          <w:rStyle w:val="a5"/>
          <w:rFonts w:cs="Traditional Arabic"/>
          <w:b/>
          <w:bCs/>
          <w:sz w:val="36"/>
          <w:szCs w:val="36"/>
          <w:rtl/>
        </w:rPr>
        <w:t xml:space="preserve"> </w:t>
      </w:r>
      <w:r w:rsidR="0031431A">
        <w:rPr>
          <w:rFonts w:cs="Traditional Arabic" w:hint="cs"/>
          <w:sz w:val="36"/>
          <w:szCs w:val="36"/>
          <w:rtl/>
        </w:rPr>
        <w:t xml:space="preserve">قال ابن تيمية: </w:t>
      </w:r>
    </w:p>
    <w:p w:rsidR="002F3EFE" w:rsidRPr="00934B9E" w:rsidRDefault="00F33534" w:rsidP="00934B9E">
      <w:pPr>
        <w:autoSpaceDE w:val="0"/>
        <w:autoSpaceDN w:val="0"/>
        <w:adjustRightInd w:val="0"/>
        <w:spacing w:after="0" w:line="240" w:lineRule="auto"/>
        <w:jc w:val="both"/>
        <w:rPr>
          <w:rFonts w:cs="Traditional Arabic"/>
          <w:sz w:val="36"/>
          <w:szCs w:val="36"/>
          <w:rtl/>
        </w:rPr>
      </w:pPr>
      <w:r>
        <w:rPr>
          <w:rFonts w:ascii="Traditional Arabic" w:hAnsi="Traditional Arabic" w:cs="Traditional Arabic" w:hint="cs"/>
          <w:color w:val="000000"/>
          <w:sz w:val="36"/>
          <w:szCs w:val="36"/>
          <w:rtl/>
        </w:rPr>
        <w:t>"</w:t>
      </w:r>
      <w:r w:rsidRPr="00F33534">
        <w:rPr>
          <w:rFonts w:ascii="Traditional Arabic" w:hAnsi="Traditional Arabic" w:cs="Traditional Arabic"/>
          <w:color w:val="000000"/>
          <w:sz w:val="36"/>
          <w:szCs w:val="36"/>
          <w:rtl/>
        </w:rPr>
        <w:t xml:space="preserve">إنَّ </w:t>
      </w:r>
      <w:r>
        <w:rPr>
          <w:rFonts w:ascii="Traditional Arabic" w:hAnsi="Traditional Arabic" w:cs="Traditional Arabic" w:hint="cs"/>
          <w:color w:val="000000"/>
          <w:sz w:val="36"/>
          <w:szCs w:val="36"/>
          <w:rtl/>
        </w:rPr>
        <w:t>نفى</w:t>
      </w:r>
      <w:r w:rsidRPr="00F33534">
        <w:rPr>
          <w:rFonts w:ascii="Traditional Arabic" w:hAnsi="Traditional Arabic" w:cs="Traditional Arabic"/>
          <w:color w:val="000000"/>
          <w:sz w:val="36"/>
          <w:szCs w:val="36"/>
          <w:rtl/>
        </w:rPr>
        <w:t xml:space="preserve"> " الْإِيمَانِ " عِنْدَ</w:t>
      </w:r>
      <w:r w:rsidR="00934B9E">
        <w:rPr>
          <w:rFonts w:ascii="Traditional Arabic" w:hAnsi="Traditional Arabic" w:cs="Traditional Arabic"/>
          <w:color w:val="000000"/>
          <w:sz w:val="36"/>
          <w:szCs w:val="36"/>
          <w:rtl/>
        </w:rPr>
        <w:t xml:space="preserve"> عَدَمِهَا</w:t>
      </w:r>
      <w:r w:rsidRPr="00F33534">
        <w:rPr>
          <w:rFonts w:ascii="Traditional Arabic" w:hAnsi="Traditional Arabic" w:cs="Traditional Arabic"/>
          <w:color w:val="000000"/>
          <w:sz w:val="36"/>
          <w:szCs w:val="36"/>
          <w:rtl/>
        </w:rPr>
        <w:t>؛ دَلَّ عَلَى أَنَّهَا وَاجِبَةٌ</w:t>
      </w:r>
      <w:r w:rsidR="00934B9E">
        <w:rPr>
          <w:rFonts w:ascii="Traditional Arabic" w:hAnsi="Traditional Arabic" w:cs="Traditional Arabic" w:hint="cs"/>
          <w:color w:val="000000"/>
          <w:sz w:val="36"/>
          <w:szCs w:val="36"/>
          <w:rtl/>
        </w:rPr>
        <w:t>،</w:t>
      </w:r>
      <w:r w:rsidRPr="00F33534">
        <w:rPr>
          <w:rFonts w:ascii="Traditional Arabic" w:hAnsi="Traditional Arabic" w:cs="Traditional Arabic"/>
          <w:color w:val="000000"/>
          <w:sz w:val="36"/>
          <w:szCs w:val="36"/>
          <w:rtl/>
        </w:rPr>
        <w:t xml:space="preserve"> وَإِنْ ذَكَرَ فَضْلَ إيمَانِ صَاحِبِهَا - وَلَمْ يَنْفِ إيمَانَهُ - دَلَّ عَلَى أَنَّهَا مُسْتَحَبَّةٌ</w:t>
      </w:r>
      <w:r w:rsidR="00934B9E">
        <w:rPr>
          <w:rFonts w:ascii="Traditional Arabic" w:hAnsi="Traditional Arabic" w:cs="Traditional Arabic" w:hint="cs"/>
          <w:color w:val="000000"/>
          <w:sz w:val="36"/>
          <w:szCs w:val="36"/>
          <w:rtl/>
        </w:rPr>
        <w:t>".</w:t>
      </w:r>
      <w:r w:rsidR="00A2158B" w:rsidRPr="006523D7">
        <w:rPr>
          <w:rStyle w:val="a5"/>
          <w:rFonts w:cs="Traditional Arabic"/>
          <w:b/>
          <w:bCs/>
          <w:sz w:val="36"/>
          <w:szCs w:val="36"/>
          <w:rtl/>
        </w:rPr>
        <w:footnoteReference w:id="60"/>
      </w:r>
    </w:p>
    <w:p w:rsidR="002F3EFE" w:rsidRDefault="002F3EFE" w:rsidP="002F3EF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حاصل المسألة: أن المقصود من هذا المبحث قد تبين، وهو معرفة شروط إيقاع الوصف بالكفر على الفعل</w:t>
      </w:r>
      <w:r w:rsidR="00A5022A">
        <w:rPr>
          <w:rFonts w:ascii="Traditional Arabic" w:hAnsi="Traditional Arabic" w:cs="Traditional Arabic" w:hint="cs"/>
          <w:sz w:val="36"/>
          <w:szCs w:val="36"/>
          <w:rtl/>
        </w:rPr>
        <w:t xml:space="preserve"> المعين.</w:t>
      </w:r>
    </w:p>
    <w:p w:rsidR="00AE1198" w:rsidRDefault="000E01A5" w:rsidP="00F7121E">
      <w:pPr>
        <w:spacing w:line="240" w:lineRule="auto"/>
        <w:jc w:val="center"/>
        <w:rPr>
          <w:rFonts w:ascii="Traditional Arabic" w:hAnsi="Traditional Arabic" w:cs="Traditional Arabic"/>
          <w:sz w:val="36"/>
          <w:szCs w:val="36"/>
          <w:rtl/>
        </w:rPr>
      </w:pPr>
      <w:r w:rsidRPr="000E01A5">
        <w:rPr>
          <w:rFonts w:ascii="Traditional Arabic" w:hAnsi="Traditional Arabic" w:cs="Traditional Arabic" w:hint="cs"/>
          <w:sz w:val="36"/>
          <w:szCs w:val="36"/>
          <w:rtl/>
        </w:rPr>
        <w:t>*</w:t>
      </w:r>
      <w:r w:rsidRPr="000E01A5">
        <w:rPr>
          <w:rFonts w:ascii="Traditional Arabic" w:hAnsi="Traditional Arabic" w:cs="Traditional Arabic" w:hint="cs"/>
          <w:sz w:val="36"/>
          <w:szCs w:val="36"/>
          <w:rtl/>
        </w:rPr>
        <w:tab/>
        <w:t>*</w:t>
      </w:r>
      <w:r w:rsidRPr="000E01A5">
        <w:rPr>
          <w:rFonts w:ascii="Traditional Arabic" w:hAnsi="Traditional Arabic" w:cs="Traditional Arabic" w:hint="cs"/>
          <w:sz w:val="36"/>
          <w:szCs w:val="36"/>
          <w:rtl/>
        </w:rPr>
        <w:tab/>
        <w:t>*</w:t>
      </w:r>
    </w:p>
    <w:p w:rsidR="00A2158B" w:rsidRDefault="00A2158B" w:rsidP="00F7121E">
      <w:pPr>
        <w:spacing w:line="240" w:lineRule="auto"/>
        <w:jc w:val="center"/>
        <w:rPr>
          <w:rFonts w:ascii="Traditional Arabic" w:hAnsi="Traditional Arabic" w:cs="Traditional Arabic"/>
          <w:sz w:val="36"/>
          <w:szCs w:val="36"/>
          <w:rtl/>
        </w:rPr>
      </w:pPr>
    </w:p>
    <w:p w:rsidR="00A2158B" w:rsidRDefault="00A2158B" w:rsidP="00F7121E">
      <w:pPr>
        <w:spacing w:line="240" w:lineRule="auto"/>
        <w:jc w:val="center"/>
        <w:rPr>
          <w:rFonts w:ascii="Traditional Arabic" w:hAnsi="Traditional Arabic" w:cs="Traditional Arabic"/>
          <w:sz w:val="36"/>
          <w:szCs w:val="36"/>
          <w:rtl/>
        </w:rPr>
      </w:pPr>
    </w:p>
    <w:p w:rsidR="00F35AB4" w:rsidRDefault="00F35AB4" w:rsidP="004A2A26">
      <w:pPr>
        <w:spacing w:line="240" w:lineRule="auto"/>
        <w:rPr>
          <w:rFonts w:ascii="Traditional Arabic" w:hAnsi="Traditional Arabic" w:cs="Traditional Arabic"/>
          <w:sz w:val="36"/>
          <w:szCs w:val="36"/>
          <w:rtl/>
        </w:rPr>
      </w:pPr>
    </w:p>
    <w:p w:rsidR="00723547" w:rsidRPr="00867D42" w:rsidRDefault="004A2A26" w:rsidP="00686B5D">
      <w:pPr>
        <w:spacing w:line="240" w:lineRule="auto"/>
        <w:contextualSpacing/>
        <w:jc w:val="center"/>
        <w:rPr>
          <w:rFonts w:ascii="Traditional Arabic" w:hAnsi="Traditional Arabic" w:cs="Traditional Arabic"/>
          <w:b/>
          <w:bCs/>
          <w:sz w:val="44"/>
          <w:szCs w:val="44"/>
          <w:rtl/>
        </w:rPr>
      </w:pPr>
      <w:r>
        <w:rPr>
          <w:rFonts w:ascii="Traditional Arabic" w:hAnsi="Traditional Arabic" w:cs="Traditional Arabic" w:hint="cs"/>
          <w:b/>
          <w:bCs/>
          <w:sz w:val="44"/>
          <w:szCs w:val="44"/>
          <w:rtl/>
        </w:rPr>
        <w:lastRenderedPageBreak/>
        <w:t xml:space="preserve">المبحث </w:t>
      </w:r>
      <w:r w:rsidR="00723547" w:rsidRPr="00867D42">
        <w:rPr>
          <w:rFonts w:ascii="Traditional Arabic" w:hAnsi="Traditional Arabic" w:cs="Traditional Arabic" w:hint="cs"/>
          <w:b/>
          <w:bCs/>
          <w:sz w:val="44"/>
          <w:szCs w:val="44"/>
          <w:rtl/>
        </w:rPr>
        <w:t xml:space="preserve">الثاني: </w:t>
      </w:r>
      <w:r w:rsidR="00686B5D">
        <w:rPr>
          <w:rFonts w:ascii="Traditional Arabic" w:hAnsi="Traditional Arabic" w:cs="Traditional Arabic" w:hint="cs"/>
          <w:b/>
          <w:bCs/>
          <w:sz w:val="44"/>
          <w:szCs w:val="44"/>
          <w:rtl/>
        </w:rPr>
        <w:t>حدّ</w:t>
      </w:r>
      <w:r w:rsidR="00723547" w:rsidRPr="00867D42">
        <w:rPr>
          <w:rFonts w:ascii="Traditional Arabic" w:hAnsi="Traditional Arabic" w:cs="Traditional Arabic" w:hint="cs"/>
          <w:b/>
          <w:bCs/>
          <w:sz w:val="44"/>
          <w:szCs w:val="44"/>
          <w:rtl/>
        </w:rPr>
        <w:t xml:space="preserve"> التكفير.</w:t>
      </w:r>
    </w:p>
    <w:p w:rsidR="00723547" w:rsidRDefault="00723547" w:rsidP="00723547">
      <w:pPr>
        <w:spacing w:line="240" w:lineRule="auto"/>
        <w:contextualSpacing/>
        <w:rPr>
          <w:rFonts w:ascii="Traditional Arabic" w:hAnsi="Traditional Arabic" w:cs="Traditional Arabic"/>
          <w:b/>
          <w:bCs/>
          <w:sz w:val="36"/>
          <w:szCs w:val="36"/>
          <w:rtl/>
        </w:rPr>
      </w:pPr>
      <w:r>
        <w:rPr>
          <w:rFonts w:ascii="Traditional Arabic" w:hAnsi="Traditional Arabic" w:cs="Traditional Arabic" w:hint="cs"/>
          <w:b/>
          <w:bCs/>
          <w:sz w:val="36"/>
          <w:szCs w:val="36"/>
          <w:rtl/>
        </w:rPr>
        <w:t>أولا: حدّه.</w:t>
      </w:r>
    </w:p>
    <w:p w:rsidR="00410F3B" w:rsidRDefault="00410F3B" w:rsidP="00410F3B">
      <w:pPr>
        <w:spacing w:line="240" w:lineRule="auto"/>
        <w:contextualSpacing/>
        <w:rPr>
          <w:rFonts w:ascii="Traditional Arabic" w:hAnsi="Traditional Arabic" w:cs="Traditional Arabic"/>
          <w:sz w:val="36"/>
          <w:szCs w:val="36"/>
          <w:rtl/>
        </w:rPr>
      </w:pPr>
      <w:r>
        <w:rPr>
          <w:rFonts w:ascii="Traditional Arabic" w:hAnsi="Traditional Arabic" w:cs="Traditional Arabic" w:hint="cs"/>
          <w:sz w:val="36"/>
          <w:szCs w:val="36"/>
          <w:rtl/>
        </w:rPr>
        <w:t>كَفَرَ على وزن: فَعَلَ. وكُفْر على وزن: فعْل. وتكفير على وزن: تفعيل.</w:t>
      </w:r>
    </w:p>
    <w:p w:rsidR="00410F3B" w:rsidRDefault="00410F3B" w:rsidP="00410F3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هذا الوزن الأخير يخرج بالفعل من حالة السكون إلى الحركة، والكمون إلى الظهور، والوجود بالقوة إلى الوجود بالفعل، ففيه تحريك للوصف من حالة التجريد الذهني إلى حالة التطبيق الفعلي؛ فإنه إيقاع للوصف بالكفر على فاعل الكفر، مجهولا أو معينا.</w:t>
      </w:r>
    </w:p>
    <w:p w:rsidR="00410F3B" w:rsidRDefault="00410F3B" w:rsidP="00410F3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فالتكفير عملية إيقاع وتطبيق للوصف على الفاعلين إذن.</w:t>
      </w:r>
    </w:p>
    <w:p w:rsidR="00AE1198" w:rsidRPr="00D130FA" w:rsidRDefault="00410F3B" w:rsidP="00D130F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والقرآن الكريم فيه عمليات عديدة من هذا النوع؛ فقد وقع فيه تكفير أهل الكتاب والوثن الذين لم يتبعوا النبي محمد صلى الله عليه وسلم،</w:t>
      </w:r>
      <w:r w:rsidR="00AE1198">
        <w:rPr>
          <w:rFonts w:ascii="Traditional Arabic" w:hAnsi="Traditional Arabic" w:cs="Traditional Arabic" w:hint="cs"/>
          <w:sz w:val="36"/>
          <w:szCs w:val="36"/>
          <w:rtl/>
        </w:rPr>
        <w:t xml:space="preserve"> قال تعالى</w:t>
      </w:r>
      <w:r w:rsidR="00D130FA">
        <w:rPr>
          <w:rFonts w:ascii="Traditional Arabic" w:hAnsi="Traditional Arabic" w:cs="Traditional Arabic" w:hint="cs"/>
          <w:sz w:val="36"/>
          <w:szCs w:val="36"/>
          <w:rtl/>
        </w:rPr>
        <w:t xml:space="preserve">: </w:t>
      </w:r>
      <w:r w:rsidR="00D130FA">
        <w:rPr>
          <w:rFonts w:ascii="QCF_BSML" w:hAnsi="QCF_BSML" w:cs="QCF_BSML"/>
          <w:color w:val="000000"/>
          <w:sz w:val="32"/>
          <w:szCs w:val="32"/>
          <w:rtl/>
        </w:rPr>
        <w:t xml:space="preserve">ﭽ </w:t>
      </w:r>
      <w:r w:rsidR="00D130FA">
        <w:rPr>
          <w:rFonts w:ascii="QCF_P598" w:hAnsi="QCF_P598" w:cs="QCF_P598"/>
          <w:color w:val="000000"/>
          <w:sz w:val="32"/>
          <w:szCs w:val="32"/>
          <w:rtl/>
        </w:rPr>
        <w:t xml:space="preserve">ﭴ  ﭵ  ﭶ  ﭷ   ﭸ  ﭹ  ﭺ  ﭻ  ﭼ   ﭽ  ﭾ  ﭿ    ﮀ  </w:t>
      </w:r>
      <w:r w:rsidR="00D130FA">
        <w:rPr>
          <w:rFonts w:ascii="QCF_BSML" w:hAnsi="QCF_BSML" w:cs="QCF_BSML"/>
          <w:color w:val="000000"/>
          <w:sz w:val="32"/>
          <w:szCs w:val="32"/>
          <w:rtl/>
        </w:rPr>
        <w:t>ﭼ</w:t>
      </w:r>
      <w:r w:rsidR="00D130FA">
        <w:rPr>
          <w:rFonts w:ascii="Arial" w:hAnsi="Arial" w:cs="Arial"/>
          <w:color w:val="000000"/>
          <w:sz w:val="18"/>
          <w:szCs w:val="18"/>
          <w:rtl/>
        </w:rPr>
        <w:t xml:space="preserve"> </w:t>
      </w:r>
      <w:r w:rsidR="00D130FA">
        <w:rPr>
          <w:rFonts w:ascii="Arial" w:hAnsi="Arial" w:cs="Arial"/>
          <w:color w:val="000000"/>
          <w:sz w:val="32"/>
          <w:szCs w:val="32"/>
          <w:rtl/>
        </w:rPr>
        <w:t>البينة</w:t>
      </w:r>
    </w:p>
    <w:p w:rsidR="00410F3B" w:rsidRDefault="00410F3B" w:rsidP="00AE119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ووقع فيه تكفير الفاعلين</w:t>
      </w:r>
      <w:r w:rsidR="00AE1198">
        <w:rPr>
          <w:rFonts w:ascii="Traditional Arabic" w:hAnsi="Traditional Arabic" w:cs="Traditional Arabic" w:hint="cs"/>
          <w:sz w:val="36"/>
          <w:szCs w:val="36"/>
          <w:rtl/>
        </w:rPr>
        <w:t xml:space="preserve"> </w:t>
      </w:r>
      <w:r w:rsidR="00AE1198">
        <w:rPr>
          <w:rFonts w:ascii="Traditional Arabic" w:hAnsi="Traditional Arabic" w:cs="Traditional Arabic"/>
          <w:sz w:val="36"/>
          <w:szCs w:val="36"/>
          <w:rtl/>
        </w:rPr>
        <w:t>–</w:t>
      </w:r>
      <w:r w:rsidR="00AE1198">
        <w:rPr>
          <w:rFonts w:ascii="Traditional Arabic" w:hAnsi="Traditional Arabic" w:cs="Traditional Arabic" w:hint="cs"/>
          <w:sz w:val="36"/>
          <w:szCs w:val="36"/>
          <w:rtl/>
        </w:rPr>
        <w:t xml:space="preserve"> من غير تعيين -</w:t>
      </w:r>
      <w:r>
        <w:rPr>
          <w:rFonts w:ascii="Traditional Arabic" w:hAnsi="Traditional Arabic" w:cs="Traditional Arabic" w:hint="cs"/>
          <w:sz w:val="36"/>
          <w:szCs w:val="36"/>
          <w:rtl/>
        </w:rPr>
        <w:t xml:space="preserve"> لأع</w:t>
      </w:r>
      <w:r w:rsidR="00AE1198">
        <w:rPr>
          <w:rFonts w:ascii="Traditional Arabic" w:hAnsi="Traditional Arabic" w:cs="Traditional Arabic" w:hint="cs"/>
          <w:sz w:val="36"/>
          <w:szCs w:val="36"/>
          <w:rtl/>
        </w:rPr>
        <w:t>مال كفرية</w:t>
      </w:r>
      <w:r>
        <w:rPr>
          <w:rFonts w:ascii="Traditional Arabic" w:hAnsi="Traditional Arabic" w:cs="Traditional Arabic" w:hint="cs"/>
          <w:sz w:val="36"/>
          <w:szCs w:val="36"/>
          <w:rtl/>
        </w:rPr>
        <w:t>، كتكفير من لم يحكم بما أنزل</w:t>
      </w:r>
      <w:r w:rsidR="00686B5D">
        <w:rPr>
          <w:rFonts w:ascii="Traditional Arabic" w:hAnsi="Traditional Arabic" w:cs="Traditional Arabic" w:hint="cs"/>
          <w:sz w:val="36"/>
          <w:szCs w:val="36"/>
          <w:rtl/>
        </w:rPr>
        <w:t xml:space="preserve"> الله</w:t>
      </w:r>
      <w:r>
        <w:rPr>
          <w:rFonts w:ascii="Traditional Arabic" w:hAnsi="Traditional Arabic" w:cs="Traditional Arabic" w:hint="cs"/>
          <w:sz w:val="36"/>
          <w:szCs w:val="36"/>
          <w:rtl/>
        </w:rPr>
        <w:t xml:space="preserve">، ومن </w:t>
      </w:r>
      <w:r w:rsidR="00AE1198">
        <w:rPr>
          <w:rFonts w:ascii="Traditional Arabic" w:hAnsi="Traditional Arabic" w:cs="Traditional Arabic" w:hint="cs"/>
          <w:sz w:val="36"/>
          <w:szCs w:val="36"/>
          <w:rtl/>
        </w:rPr>
        <w:t>والى</w:t>
      </w:r>
      <w:r>
        <w:rPr>
          <w:rFonts w:ascii="Traditional Arabic" w:hAnsi="Traditional Arabic" w:cs="Traditional Arabic" w:hint="cs"/>
          <w:sz w:val="36"/>
          <w:szCs w:val="36"/>
          <w:rtl/>
        </w:rPr>
        <w:t xml:space="preserve"> الكافرين</w:t>
      </w:r>
      <w:r w:rsidR="00AE1198">
        <w:rPr>
          <w:rFonts w:ascii="Traditional Arabic" w:hAnsi="Traditional Arabic" w:cs="Traditional Arabic" w:hint="cs"/>
          <w:sz w:val="36"/>
          <w:szCs w:val="36"/>
          <w:rtl/>
        </w:rPr>
        <w:t xml:space="preserve"> بمحبة دينهم ونصرتهم</w:t>
      </w:r>
      <w:r>
        <w:rPr>
          <w:rFonts w:ascii="Traditional Arabic" w:hAnsi="Traditional Arabic" w:cs="Traditional Arabic" w:hint="cs"/>
          <w:sz w:val="36"/>
          <w:szCs w:val="36"/>
          <w:rtl/>
        </w:rPr>
        <w:t>، والمستهزئين بالله ورسوله وآياته، والكارهين ما أنز</w:t>
      </w:r>
      <w:r w:rsidR="00AE1198">
        <w:rPr>
          <w:rFonts w:ascii="Traditional Arabic" w:hAnsi="Traditional Arabic" w:cs="Traditional Arabic" w:hint="cs"/>
          <w:sz w:val="36"/>
          <w:szCs w:val="36"/>
          <w:rtl/>
        </w:rPr>
        <w:t>ل الله، والمتبعين ما أسخط الله.</w:t>
      </w:r>
    </w:p>
    <w:p w:rsidR="00410F3B" w:rsidRDefault="00410F3B" w:rsidP="00410F3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وفيه تكفير أمم وأفراد بأعيانهم، كفرعون وهامان وقارون والنمروذ، والذي آتاه آياته فانسلخ منها، وامرأة نوح وامرأة لوط، وولد نوح، ووالد إبراهيم وغير ذلك.</w:t>
      </w:r>
    </w:p>
    <w:p w:rsidR="00AE1198" w:rsidRDefault="00AE1198" w:rsidP="00410F3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والنصوص في كل ما سبق معلومة.</w:t>
      </w:r>
    </w:p>
    <w:p w:rsidR="00AE1198" w:rsidRDefault="007D0A7B" w:rsidP="00AE119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هذه العملية تنتج</w:t>
      </w:r>
      <w:r w:rsidR="00AE1198">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شهادة على المتلبس بعمل كفري، بانتفاء إيمانه كليا</w:t>
      </w:r>
      <w:r w:rsidR="00AE1198">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410F3B" w:rsidRDefault="007D0A7B" w:rsidP="00AE119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فالتكفير: شهادة بانتفاء الإيمان بالكلية.</w:t>
      </w:r>
      <w:r w:rsidR="00464444">
        <w:rPr>
          <w:rFonts w:ascii="Traditional Arabic" w:hAnsi="Traditional Arabic" w:cs="Traditional Arabic" w:hint="cs"/>
          <w:sz w:val="36"/>
          <w:szCs w:val="36"/>
          <w:rtl/>
        </w:rPr>
        <w:t xml:space="preserve"> وليس جزئيا؛ حيث إنه تعلق بالكفر الأكبر دون الأصغر، فالمقارف للأصغر لا يناله تكفير، ول</w:t>
      </w:r>
      <w:r w:rsidR="00AE1198">
        <w:rPr>
          <w:rFonts w:ascii="Traditional Arabic" w:hAnsi="Traditional Arabic" w:cs="Traditional Arabic" w:hint="cs"/>
          <w:sz w:val="36"/>
          <w:szCs w:val="36"/>
          <w:rtl/>
        </w:rPr>
        <w:t>ا يقال: إنه واقع عملا كفريا. فالأصغر</w:t>
      </w:r>
      <w:r w:rsidR="00464444">
        <w:rPr>
          <w:rFonts w:ascii="Traditional Arabic" w:hAnsi="Traditional Arabic" w:cs="Traditional Arabic" w:hint="cs"/>
          <w:sz w:val="36"/>
          <w:szCs w:val="36"/>
          <w:rtl/>
        </w:rPr>
        <w:t xml:space="preserve"> وإن كان فيه معنى الكفر، غير أنه لم يبلغ حقيقته.</w:t>
      </w:r>
    </w:p>
    <w:p w:rsidR="00464444" w:rsidRDefault="00464444" w:rsidP="00AE119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تلك الشهادة إن وقعت على غير المسلم، فهو الكافر الأصلي، وله أحكامه الخاصة.</w:t>
      </w:r>
    </w:p>
    <w:p w:rsidR="00464444" w:rsidRDefault="00464444" w:rsidP="00410F3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فإن وقعت على مسلم، فهو المرتد، والردة تترتب عليها أحكام خطيرة: القتل ردة، والتفريق بينه وبين زوجه، وعدم الصلاة عليه، وعدم دفنه في مقابر المسلمين، وعدم الميراث. كذلك المرتد يخلد في نار جنهم.</w:t>
      </w:r>
      <w:r w:rsidR="00A2158B" w:rsidRPr="00A2158B">
        <w:rPr>
          <w:rStyle w:val="a5"/>
          <w:rFonts w:cs="Traditional Arabic"/>
          <w:b/>
          <w:bCs/>
          <w:sz w:val="36"/>
          <w:szCs w:val="36"/>
          <w:rtl/>
        </w:rPr>
        <w:t xml:space="preserve"> </w:t>
      </w:r>
      <w:r w:rsidR="00A2158B" w:rsidRPr="006523D7">
        <w:rPr>
          <w:rStyle w:val="a5"/>
          <w:rFonts w:cs="Traditional Arabic"/>
          <w:b/>
          <w:bCs/>
          <w:sz w:val="36"/>
          <w:szCs w:val="36"/>
          <w:rtl/>
        </w:rPr>
        <w:footnoteReference w:id="61"/>
      </w:r>
    </w:p>
    <w:p w:rsidR="00AE1198" w:rsidRPr="00D130FA" w:rsidRDefault="00AE1198" w:rsidP="00D130F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قال الله تعالى: </w:t>
      </w:r>
      <w:r w:rsidR="00D130FA">
        <w:rPr>
          <w:rFonts w:ascii="QCF_BSML" w:hAnsi="QCF_BSML" w:cs="QCF_BSML"/>
          <w:color w:val="000000"/>
          <w:sz w:val="32"/>
          <w:szCs w:val="32"/>
          <w:rtl/>
        </w:rPr>
        <w:t xml:space="preserve">ﭽ </w:t>
      </w:r>
      <w:r w:rsidR="00D130FA">
        <w:rPr>
          <w:rFonts w:ascii="QCF_P034" w:hAnsi="QCF_P034" w:cs="QCF_P034"/>
          <w:color w:val="000000"/>
          <w:sz w:val="32"/>
          <w:szCs w:val="32"/>
          <w:rtl/>
        </w:rPr>
        <w:t>ﮘ  ﮙ   ﮚ  ﮛ  ﮜ  ﮝ  ﮞ  ﮟ  ﮠ  ﮡ   ﮢ  ﮣ  ﮤ  ﮥ</w:t>
      </w:r>
      <w:r w:rsidR="00D130FA">
        <w:rPr>
          <w:rFonts w:ascii="QCF_P034" w:hAnsi="QCF_P034" w:cs="QCF_P034"/>
          <w:color w:val="0000A5"/>
          <w:sz w:val="32"/>
          <w:szCs w:val="32"/>
          <w:rtl/>
        </w:rPr>
        <w:t>ﮦ</w:t>
      </w:r>
      <w:r w:rsidR="00D130FA">
        <w:rPr>
          <w:rFonts w:ascii="QCF_P034" w:hAnsi="QCF_P034" w:cs="QCF_P034"/>
          <w:color w:val="000000"/>
          <w:sz w:val="32"/>
          <w:szCs w:val="32"/>
          <w:rtl/>
        </w:rPr>
        <w:t xml:space="preserve">  ﮧ  ﮨ  ﮩ</w:t>
      </w:r>
      <w:r w:rsidR="00D130FA">
        <w:rPr>
          <w:rFonts w:ascii="QCF_P034" w:hAnsi="QCF_P034" w:cs="QCF_P034"/>
          <w:color w:val="0000A5"/>
          <w:sz w:val="32"/>
          <w:szCs w:val="32"/>
          <w:rtl/>
        </w:rPr>
        <w:t>ﮪ</w:t>
      </w:r>
      <w:r w:rsidR="00D130FA">
        <w:rPr>
          <w:rFonts w:ascii="QCF_P034" w:hAnsi="QCF_P034" w:cs="QCF_P034"/>
          <w:color w:val="000000"/>
          <w:sz w:val="32"/>
          <w:szCs w:val="32"/>
          <w:rtl/>
        </w:rPr>
        <w:t xml:space="preserve">   ﮫ  ﮬ  ﮭ  ﮮ  </w:t>
      </w:r>
      <w:r w:rsidR="00D130FA">
        <w:rPr>
          <w:rFonts w:ascii="QCF_BSML" w:hAnsi="QCF_BSML" w:cs="QCF_BSML"/>
          <w:color w:val="000000"/>
          <w:sz w:val="32"/>
          <w:szCs w:val="32"/>
          <w:rtl/>
        </w:rPr>
        <w:t>ﭼ</w:t>
      </w:r>
      <w:r w:rsidR="00D130FA">
        <w:rPr>
          <w:rFonts w:ascii="Arial" w:hAnsi="Arial" w:cs="Arial"/>
          <w:color w:val="000000"/>
          <w:sz w:val="18"/>
          <w:szCs w:val="18"/>
          <w:rtl/>
        </w:rPr>
        <w:t xml:space="preserve"> </w:t>
      </w:r>
      <w:r w:rsidR="00D130FA">
        <w:rPr>
          <w:rFonts w:ascii="Arial" w:hAnsi="Arial" w:cs="Arial"/>
          <w:color w:val="000000"/>
          <w:sz w:val="32"/>
          <w:szCs w:val="32"/>
          <w:rtl/>
        </w:rPr>
        <w:t>البقرة</w:t>
      </w:r>
    </w:p>
    <w:p w:rsidR="00F00590" w:rsidRDefault="00AE1198" w:rsidP="00F0059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وقال صلى الله عليه وسلم: (من بدل دينه، فاقتلوه).</w:t>
      </w:r>
      <w:r w:rsidR="006227FA" w:rsidRPr="006227FA">
        <w:rPr>
          <w:rStyle w:val="a5"/>
          <w:rFonts w:cs="Traditional Arabic"/>
          <w:b/>
          <w:bCs/>
          <w:sz w:val="36"/>
          <w:szCs w:val="36"/>
          <w:rtl/>
        </w:rPr>
        <w:t xml:space="preserve"> </w:t>
      </w:r>
      <w:r w:rsidR="006227FA" w:rsidRPr="006523D7">
        <w:rPr>
          <w:rStyle w:val="a5"/>
          <w:rFonts w:cs="Traditional Arabic"/>
          <w:b/>
          <w:bCs/>
          <w:sz w:val="36"/>
          <w:szCs w:val="36"/>
          <w:rtl/>
        </w:rPr>
        <w:footnoteReference w:id="62"/>
      </w:r>
    </w:p>
    <w:p w:rsidR="00464444" w:rsidRDefault="00464444" w:rsidP="00410F3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وتلك أحكام خطيرة، منه يتبين خطورة عملية التكفير، ووجوب أن يطبق باحتياط بالغ، وما تقدم في المبحث الأول هو من الاحتياط؛ حيث لم يثبت الوصف بالكفر إلا بالدليل القطعي ثبوتا ودلالة، على التفصيل المتقدم.</w:t>
      </w:r>
    </w:p>
    <w:p w:rsidR="00464444" w:rsidRDefault="00464444" w:rsidP="00AE119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وحين </w:t>
      </w:r>
      <w:r w:rsidR="00AE1198">
        <w:rPr>
          <w:rFonts w:ascii="Traditional Arabic" w:hAnsi="Traditional Arabic" w:cs="Traditional Arabic" w:hint="cs"/>
          <w:sz w:val="36"/>
          <w:szCs w:val="36"/>
          <w:rtl/>
        </w:rPr>
        <w:t>يُنزل</w:t>
      </w:r>
      <w:r>
        <w:rPr>
          <w:rFonts w:ascii="Traditional Arabic" w:hAnsi="Traditional Arabic" w:cs="Traditional Arabic" w:hint="cs"/>
          <w:sz w:val="36"/>
          <w:szCs w:val="36"/>
          <w:rtl/>
        </w:rPr>
        <w:t xml:space="preserve"> الحكم على فاعل الكفر، فمستويان: </w:t>
      </w:r>
    </w:p>
    <w:p w:rsidR="00464444" w:rsidRDefault="00464444" w:rsidP="00410F3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الأول: تنزيله على غير المعين، ولا يحتاج هذا أكثر من إثبات الوصف ثبوتا ودلالة.</w:t>
      </w:r>
    </w:p>
    <w:p w:rsidR="00464444" w:rsidRDefault="00464444" w:rsidP="00410F3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الثاني: تنزيله على المعين، وهذا بيت القصيد، ومعقد المسألة، ومحور القضية ؟.</w:t>
      </w:r>
    </w:p>
    <w:p w:rsidR="00464444" w:rsidRDefault="00464444" w:rsidP="00AE119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فإنه يفتقر إلى أكثر من ذلك، إلى تأصيل لقواعد منهجية، تجري وفقها العلمية،</w:t>
      </w:r>
      <w:r w:rsidR="00AE1198">
        <w:rPr>
          <w:rFonts w:ascii="Traditional Arabic" w:hAnsi="Traditional Arabic" w:cs="Traditional Arabic" w:hint="cs"/>
          <w:sz w:val="36"/>
          <w:szCs w:val="36"/>
          <w:rtl/>
        </w:rPr>
        <w:t xml:space="preserve"> تحقيقا لمبدأ الاحتياط،</w:t>
      </w:r>
      <w:r>
        <w:rPr>
          <w:rFonts w:ascii="Traditional Arabic" w:hAnsi="Traditional Arabic" w:cs="Traditional Arabic" w:hint="cs"/>
          <w:sz w:val="36"/>
          <w:szCs w:val="36"/>
          <w:rtl/>
        </w:rPr>
        <w:t xml:space="preserve"> من أهمها:</w:t>
      </w:r>
      <w:r w:rsidR="00AE1198">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قاعدة: اليقين لا يزول بالشك. وقاعدة: التلازم بين الباطن والظاهر. </w:t>
      </w:r>
    </w:p>
    <w:p w:rsidR="00464444" w:rsidRDefault="00464444" w:rsidP="00410F3B">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هاتان تفيدان في ضبط عملية التكفير، وتضعها في حدود الشريعة، وتضمن عدم الخروج عليها</w:t>
      </w:r>
      <w:r w:rsidR="00AF1175">
        <w:rPr>
          <w:rFonts w:ascii="Traditional Arabic" w:hAnsi="Traditional Arabic" w:cs="Traditional Arabic" w:hint="cs"/>
          <w:sz w:val="36"/>
          <w:szCs w:val="36"/>
          <w:rtl/>
        </w:rPr>
        <w:t>، وها نحن أولاء نوليهما عناية ودراسة:</w:t>
      </w:r>
    </w:p>
    <w:p w:rsidR="006227FA" w:rsidRPr="006227FA" w:rsidRDefault="006227FA" w:rsidP="006227FA">
      <w:pPr>
        <w:spacing w:line="240" w:lineRule="auto"/>
        <w:jc w:val="center"/>
        <w:rPr>
          <w:rFonts w:ascii="Traditional Arabic" w:hAnsi="Traditional Arabic" w:cs="Traditional Arabic"/>
          <w:sz w:val="36"/>
          <w:szCs w:val="36"/>
          <w:rtl/>
        </w:rPr>
      </w:pPr>
      <w:r w:rsidRPr="006227FA">
        <w:rPr>
          <w:rFonts w:ascii="Traditional Arabic" w:hAnsi="Traditional Arabic" w:cs="Traditional Arabic" w:hint="cs"/>
          <w:sz w:val="36"/>
          <w:szCs w:val="36"/>
          <w:rtl/>
        </w:rPr>
        <w:t>*</w:t>
      </w:r>
      <w:r w:rsidRPr="006227FA">
        <w:rPr>
          <w:rFonts w:ascii="Traditional Arabic" w:hAnsi="Traditional Arabic" w:cs="Traditional Arabic" w:hint="cs"/>
          <w:sz w:val="36"/>
          <w:szCs w:val="36"/>
          <w:rtl/>
        </w:rPr>
        <w:tab/>
        <w:t>*</w:t>
      </w:r>
      <w:r w:rsidRPr="006227FA">
        <w:rPr>
          <w:rFonts w:ascii="Traditional Arabic" w:hAnsi="Traditional Arabic" w:cs="Traditional Arabic" w:hint="cs"/>
          <w:sz w:val="36"/>
          <w:szCs w:val="36"/>
          <w:rtl/>
        </w:rPr>
        <w:tab/>
        <w:t>*</w:t>
      </w:r>
    </w:p>
    <w:p w:rsidR="004C0B74" w:rsidRDefault="004C0B74" w:rsidP="00410F3B">
      <w:pPr>
        <w:spacing w:line="240" w:lineRule="auto"/>
        <w:contextualSpacing/>
        <w:jc w:val="both"/>
        <w:rPr>
          <w:rFonts w:ascii="Traditional Arabic" w:hAnsi="Traditional Arabic" w:cs="Traditional Arabic"/>
          <w:sz w:val="36"/>
          <w:szCs w:val="36"/>
          <w:rtl/>
        </w:rPr>
      </w:pPr>
      <w:r w:rsidRPr="004C0B74">
        <w:rPr>
          <w:rFonts w:ascii="Traditional Arabic" w:hAnsi="Traditional Arabic" w:cs="Traditional Arabic" w:hint="cs"/>
          <w:b/>
          <w:bCs/>
          <w:sz w:val="36"/>
          <w:szCs w:val="36"/>
          <w:rtl/>
        </w:rPr>
        <w:t>القاعدة الأولى: اليقين لا يزول بالشك.</w:t>
      </w:r>
    </w:p>
    <w:p w:rsidR="004C0B74" w:rsidRDefault="004C0B74" w:rsidP="00563A6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هذه من القواعد الكبار في الإسلام، </w:t>
      </w:r>
      <w:r w:rsidR="00563A62">
        <w:rPr>
          <w:rFonts w:ascii="Traditional Arabic" w:hAnsi="Traditional Arabic" w:cs="Traditional Arabic" w:hint="cs"/>
          <w:sz w:val="36"/>
          <w:szCs w:val="36"/>
          <w:rtl/>
        </w:rPr>
        <w:t>نافعة</w:t>
      </w:r>
      <w:r>
        <w:rPr>
          <w:rFonts w:ascii="Traditional Arabic" w:hAnsi="Traditional Arabic" w:cs="Traditional Arabic" w:hint="cs"/>
          <w:sz w:val="36"/>
          <w:szCs w:val="36"/>
          <w:rtl/>
        </w:rPr>
        <w:t xml:space="preserve"> في مسائل كثيرة؛ في العبادات، والمعاملات، والأحكام كذلك، فكل شيء استقر وثبت، وكان ذلك بيقين من الأدلة والأحكام، فلا</w:t>
      </w:r>
      <w:r w:rsidR="00563A62">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يجوز زواله وتغيره إلا بيقين مماثل، فثبوت الملكية لأحد بيقين لا يزيلها دعوى ظنية، وثبوت الزوجية بيقين لا يزيلها طلاق مشكوك، وثبوت الطهارة </w:t>
      </w:r>
      <w:r w:rsidR="005D2016">
        <w:rPr>
          <w:rFonts w:ascii="Traditional Arabic" w:hAnsi="Traditional Arabic" w:cs="Traditional Arabic" w:hint="cs"/>
          <w:sz w:val="36"/>
          <w:szCs w:val="36"/>
          <w:rtl/>
        </w:rPr>
        <w:t>لا يبطلها الوسوسة.</w:t>
      </w:r>
    </w:p>
    <w:p w:rsidR="005D2016" w:rsidRDefault="005D2016" w:rsidP="00F0059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كذلك ثبوت الإسلام بالشهادة وإقامة الأركان، لا يزيله قول، أو فعل، أو اعتقاد</w:t>
      </w:r>
      <w:r w:rsidR="00F00590">
        <w:rPr>
          <w:rFonts w:ascii="Traditional Arabic" w:hAnsi="Traditional Arabic" w:cs="Traditional Arabic" w:hint="cs"/>
          <w:sz w:val="36"/>
          <w:szCs w:val="36"/>
          <w:rtl/>
        </w:rPr>
        <w:t xml:space="preserve"> - إذا ما وقع من مسلم -</w:t>
      </w:r>
      <w:r>
        <w:rPr>
          <w:rFonts w:ascii="Traditional Arabic" w:hAnsi="Traditional Arabic" w:cs="Traditional Arabic" w:hint="cs"/>
          <w:sz w:val="36"/>
          <w:szCs w:val="36"/>
          <w:rtl/>
        </w:rPr>
        <w:t xml:space="preserve"> لم يثبت يقينا أنه كفر.</w:t>
      </w:r>
    </w:p>
    <w:p w:rsidR="005D2016" w:rsidRDefault="005D2016" w:rsidP="004C0B7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ولهذه القاعدة أدلة:</w:t>
      </w:r>
      <w:r w:rsidR="00D130FA" w:rsidRPr="00D130FA">
        <w:rPr>
          <w:rFonts w:ascii="Traditional Arabic" w:hAnsi="Traditional Arabic" w:cs="Traditional Arabic" w:hint="cs"/>
          <w:sz w:val="36"/>
          <w:szCs w:val="36"/>
          <w:rtl/>
        </w:rPr>
        <w:t xml:space="preserve"> </w:t>
      </w:r>
      <w:r w:rsidR="00D130FA">
        <w:rPr>
          <w:rFonts w:ascii="Traditional Arabic" w:hAnsi="Traditional Arabic" w:cs="Traditional Arabic" w:hint="cs"/>
          <w:sz w:val="36"/>
          <w:szCs w:val="36"/>
          <w:rtl/>
        </w:rPr>
        <w:t>قوله تعالى:</w:t>
      </w:r>
    </w:p>
    <w:p w:rsidR="005D2016" w:rsidRPr="00D130FA" w:rsidRDefault="00D130FA" w:rsidP="00D130FA">
      <w:pPr>
        <w:spacing w:line="240" w:lineRule="auto"/>
        <w:contextualSpacing/>
        <w:jc w:val="both"/>
        <w:rPr>
          <w:rFonts w:ascii="Traditional Arabic" w:hAnsi="Traditional Arabic" w:cs="Traditional Arabic"/>
          <w:sz w:val="36"/>
          <w:szCs w:val="36"/>
          <w:rtl/>
        </w:rPr>
      </w:pPr>
      <w:r>
        <w:rPr>
          <w:rFonts w:ascii="QCF_BSML" w:hAnsi="QCF_BSML" w:cs="QCF_BSML"/>
          <w:color w:val="000000"/>
          <w:sz w:val="32"/>
          <w:szCs w:val="32"/>
          <w:rtl/>
        </w:rPr>
        <w:t xml:space="preserve">ﭽ </w:t>
      </w:r>
      <w:r>
        <w:rPr>
          <w:rFonts w:ascii="QCF_P213" w:hAnsi="QCF_P213" w:cs="QCF_P213"/>
          <w:color w:val="000000"/>
          <w:sz w:val="32"/>
          <w:szCs w:val="32"/>
          <w:rtl/>
        </w:rPr>
        <w:t>ﮆ  ﮇ  ﮈ  ﮉ     ﮊ</w:t>
      </w:r>
      <w:r>
        <w:rPr>
          <w:rFonts w:ascii="QCF_P213" w:hAnsi="QCF_P213" w:cs="QCF_P213"/>
          <w:color w:val="0000A5"/>
          <w:sz w:val="32"/>
          <w:szCs w:val="32"/>
          <w:rtl/>
        </w:rPr>
        <w:t>ﮋ</w:t>
      </w:r>
      <w:r>
        <w:rPr>
          <w:rFonts w:ascii="QCF_P213" w:hAnsi="QCF_P213" w:cs="QCF_P213"/>
          <w:color w:val="000000"/>
          <w:sz w:val="32"/>
          <w:szCs w:val="32"/>
          <w:rtl/>
        </w:rPr>
        <w:t xml:space="preserve">  ﮌ  ﮍ  ﮎ  ﮏ  ﮐ  ﮑ  ﮒ</w:t>
      </w:r>
      <w:r>
        <w:rPr>
          <w:rFonts w:ascii="QCF_P213" w:hAnsi="QCF_P213" w:cs="QCF_P213"/>
          <w:color w:val="0000A5"/>
          <w:sz w:val="32"/>
          <w:szCs w:val="32"/>
          <w:rtl/>
        </w:rPr>
        <w:t>ﮓ</w:t>
      </w:r>
      <w:r>
        <w:rPr>
          <w:rFonts w:ascii="QCF_P213" w:hAnsi="QCF_P213" w:cs="QCF_P213"/>
          <w:color w:val="000000"/>
          <w:sz w:val="32"/>
          <w:szCs w:val="32"/>
          <w:rtl/>
        </w:rPr>
        <w:t xml:space="preserve">  ﮔ  ﮕ   ﮖ  ﮗ  ﮘ  ﮙ</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يونس</w:t>
      </w:r>
    </w:p>
    <w:p w:rsidR="005D2016" w:rsidRDefault="005D2016" w:rsidP="00DD02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وروى البخاري بسنده إلى عباد بن تميم أنه شكا إلى رسول الله صلى الله عليه وسلم الرجل الذي يخيل إليه، أنه يجد الشيء في صلاته، فقال: (لا ينفتل أو لا ينصرف حتى يسمع صوتا أو يجد ريحا).</w:t>
      </w:r>
      <w:r w:rsidR="006227FA" w:rsidRPr="006227FA">
        <w:rPr>
          <w:rStyle w:val="a5"/>
          <w:rFonts w:cs="Traditional Arabic"/>
          <w:b/>
          <w:bCs/>
          <w:sz w:val="36"/>
          <w:szCs w:val="36"/>
          <w:rtl/>
        </w:rPr>
        <w:t xml:space="preserve"> </w:t>
      </w:r>
    </w:p>
    <w:p w:rsidR="00A615FE" w:rsidRDefault="005D2016" w:rsidP="00A615F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وبوب البخاري عليه فقال: </w:t>
      </w:r>
      <w:r w:rsidR="00A615FE">
        <w:rPr>
          <w:rFonts w:ascii="Traditional Arabic" w:hAnsi="Traditional Arabic" w:cs="Traditional Arabic" w:hint="cs"/>
          <w:sz w:val="36"/>
          <w:szCs w:val="36"/>
          <w:rtl/>
        </w:rPr>
        <w:t>"باب: لا يتوضأ من الشك حتى يستيقن".</w:t>
      </w:r>
      <w:r w:rsidR="00DD0256" w:rsidRPr="006523D7">
        <w:rPr>
          <w:rStyle w:val="a5"/>
          <w:rFonts w:cs="Traditional Arabic"/>
          <w:b/>
          <w:bCs/>
          <w:sz w:val="36"/>
          <w:szCs w:val="36"/>
          <w:rtl/>
        </w:rPr>
        <w:footnoteReference w:id="63"/>
      </w:r>
    </w:p>
    <w:p w:rsidR="00A615FE" w:rsidRDefault="00A615FE" w:rsidP="006227F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وروى مسلم بسنده إلى أبي سعيد: (إذا شك أحدكم في صلاته، فليلق الشك، وليبن على اليقين..).</w:t>
      </w:r>
      <w:r w:rsidR="006227FA" w:rsidRPr="006227FA">
        <w:rPr>
          <w:rStyle w:val="a5"/>
          <w:rFonts w:cs="Traditional Arabic"/>
          <w:b/>
          <w:bCs/>
          <w:sz w:val="36"/>
          <w:szCs w:val="36"/>
          <w:rtl/>
        </w:rPr>
        <w:t xml:space="preserve"> </w:t>
      </w:r>
      <w:r w:rsidR="006227FA" w:rsidRPr="006523D7">
        <w:rPr>
          <w:rStyle w:val="a5"/>
          <w:rFonts w:cs="Traditional Arabic"/>
          <w:b/>
          <w:bCs/>
          <w:sz w:val="36"/>
          <w:szCs w:val="36"/>
          <w:rtl/>
        </w:rPr>
        <w:footnoteReference w:id="64"/>
      </w:r>
      <w:r>
        <w:rPr>
          <w:rFonts w:ascii="Traditional Arabic" w:hAnsi="Traditional Arabic" w:cs="Traditional Arabic" w:hint="cs"/>
          <w:sz w:val="36"/>
          <w:szCs w:val="36"/>
          <w:rtl/>
        </w:rPr>
        <w:t xml:space="preserve"> </w:t>
      </w:r>
    </w:p>
    <w:p w:rsidR="00A615FE" w:rsidRDefault="00A615FE" w:rsidP="006227F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النووي: "هذا الحديث [الطهارة] أصل من أصول الإسلام، وقاعدة عظيمة من قواعد الفقه، وهي: أن الأشياء يحكم ببقائها على أصولها، حتى يتيقن خلاف ذلك..". </w:t>
      </w:r>
      <w:r w:rsidR="006227FA" w:rsidRPr="006523D7">
        <w:rPr>
          <w:rStyle w:val="a5"/>
          <w:rFonts w:cs="Traditional Arabic"/>
          <w:b/>
          <w:bCs/>
          <w:sz w:val="36"/>
          <w:szCs w:val="36"/>
          <w:rtl/>
        </w:rPr>
        <w:footnoteReference w:id="65"/>
      </w:r>
    </w:p>
    <w:p w:rsidR="00F00590" w:rsidRDefault="00A615FE" w:rsidP="006227F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قال القرافي: "هذ</w:t>
      </w:r>
      <w:r w:rsidR="00563A62">
        <w:rPr>
          <w:rFonts w:ascii="Traditional Arabic" w:hAnsi="Traditional Arabic" w:cs="Traditional Arabic" w:hint="cs"/>
          <w:sz w:val="36"/>
          <w:szCs w:val="36"/>
          <w:rtl/>
        </w:rPr>
        <w:t>ه قاعدة مجمع عليها، وهي أن كل مشكوك فيه، يجعل كالمعدوم الذي يجزم بعدمه".</w:t>
      </w:r>
      <w:r w:rsidR="006227FA" w:rsidRPr="006523D7">
        <w:rPr>
          <w:rStyle w:val="a5"/>
          <w:rFonts w:cs="Traditional Arabic"/>
          <w:b/>
          <w:bCs/>
          <w:sz w:val="36"/>
          <w:szCs w:val="36"/>
          <w:rtl/>
        </w:rPr>
        <w:footnoteReference w:id="66"/>
      </w:r>
      <w:r w:rsidR="00563A62">
        <w:rPr>
          <w:rFonts w:ascii="Traditional Arabic" w:hAnsi="Traditional Arabic" w:cs="Traditional Arabic" w:hint="cs"/>
          <w:sz w:val="36"/>
          <w:szCs w:val="36"/>
          <w:rtl/>
        </w:rPr>
        <w:t xml:space="preserve"> </w:t>
      </w:r>
    </w:p>
    <w:p w:rsidR="00F00590" w:rsidRDefault="00F00590" w:rsidP="003C597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والقاعدة في الحدود: أن تدرأ بالشبهات. </w:t>
      </w:r>
    </w:p>
    <w:p w:rsidR="00F00590" w:rsidRDefault="00F00590" w:rsidP="00F00590">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ولأن تخطأ في العفو، خير من أن تخطئ في العقوبة.</w:t>
      </w:r>
      <w:r w:rsidR="006227FA" w:rsidRPr="006227FA">
        <w:rPr>
          <w:rStyle w:val="a5"/>
          <w:rFonts w:cs="Traditional Arabic"/>
          <w:b/>
          <w:bCs/>
          <w:sz w:val="36"/>
          <w:szCs w:val="36"/>
          <w:rtl/>
        </w:rPr>
        <w:t xml:space="preserve"> </w:t>
      </w:r>
      <w:r w:rsidR="006227FA" w:rsidRPr="006523D7">
        <w:rPr>
          <w:rStyle w:val="a5"/>
          <w:rFonts w:cs="Traditional Arabic"/>
          <w:b/>
          <w:bCs/>
          <w:sz w:val="36"/>
          <w:szCs w:val="36"/>
          <w:rtl/>
        </w:rPr>
        <w:footnoteReference w:id="67"/>
      </w:r>
    </w:p>
    <w:p w:rsidR="009168B7" w:rsidRDefault="00F00590" w:rsidP="009168B7">
      <w:pPr>
        <w:autoSpaceDE w:val="0"/>
        <w:autoSpaceDN w:val="0"/>
        <w:adjustRightInd w:val="0"/>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وفي خصوص التكفير للمعين، جاءت نصوص خاصة، جارية وفق هذه القاعدة، تنهى عن إيقاع الكفر إلا بيقين تام، فقد نهى صلى الله عليه وسلم الخروج  على الأئمة، وأذن - ولم يأمر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في حالة واحدة: إن وقعوا في الكفر يقينا</w:t>
      </w:r>
      <w:r w:rsidR="009168B7">
        <w:rPr>
          <w:rFonts w:ascii="Traditional Arabic" w:hAnsi="Traditional Arabic" w:cs="Traditional Arabic" w:hint="cs"/>
          <w:sz w:val="36"/>
          <w:szCs w:val="36"/>
          <w:rtl/>
        </w:rPr>
        <w:t>.</w:t>
      </w:r>
      <w:r w:rsidRPr="009168B7">
        <w:rPr>
          <w:rFonts w:ascii="Traditional Arabic" w:hAnsi="Traditional Arabic" w:cs="Traditional Arabic" w:hint="cs"/>
          <w:sz w:val="36"/>
          <w:szCs w:val="36"/>
          <w:rtl/>
        </w:rPr>
        <w:t xml:space="preserve"> </w:t>
      </w:r>
    </w:p>
    <w:p w:rsidR="009168B7" w:rsidRDefault="009168B7" w:rsidP="009168B7">
      <w:pPr>
        <w:autoSpaceDE w:val="0"/>
        <w:autoSpaceDN w:val="0"/>
        <w:adjustRightInd w:val="0"/>
        <w:spacing w:after="0" w:line="240" w:lineRule="auto"/>
        <w:jc w:val="both"/>
        <w:rPr>
          <w:rFonts w:ascii="Traditional Arabic" w:hAnsi="Traditional Arabic" w:cs="Traditional Arabic"/>
          <w:color w:val="000000"/>
          <w:sz w:val="36"/>
          <w:szCs w:val="36"/>
          <w:rtl/>
        </w:rPr>
      </w:pPr>
      <w:r w:rsidRPr="009168B7">
        <w:rPr>
          <w:rFonts w:ascii="Traditional Arabic" w:hAnsi="Traditional Arabic" w:cs="Traditional Arabic"/>
          <w:color w:val="000000"/>
          <w:sz w:val="36"/>
          <w:szCs w:val="36"/>
          <w:rtl/>
        </w:rPr>
        <w:t>عَنْ جُنَادَةَ بْنِ أَبِي أُمَيَّةَ قَالَ</w:t>
      </w:r>
      <w:r>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دَخَلْنَا عَلَى عُبَادَةَ بْنِ الصَّامِتِ وَهُوَ مَرِيضٌ</w:t>
      </w:r>
      <w:r>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قُلْنَا</w:t>
      </w:r>
      <w:r>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w:t>
      </w:r>
    </w:p>
    <w:p w:rsidR="009168B7" w:rsidRDefault="009168B7" w:rsidP="009168B7">
      <w:pPr>
        <w:autoSpaceDE w:val="0"/>
        <w:autoSpaceDN w:val="0"/>
        <w:adjustRightInd w:val="0"/>
        <w:spacing w:after="0" w:line="240" w:lineRule="auto"/>
        <w:jc w:val="both"/>
        <w:rPr>
          <w:rFonts w:ascii="Traditional Arabic" w:hAnsi="Traditional Arabic" w:cs="Traditional Arabic"/>
          <w:color w:val="000000"/>
          <w:sz w:val="36"/>
          <w:szCs w:val="36"/>
          <w:rtl/>
        </w:rPr>
      </w:pPr>
      <w:r w:rsidRPr="009168B7">
        <w:rPr>
          <w:rFonts w:ascii="Traditional Arabic" w:hAnsi="Traditional Arabic" w:cs="Traditional Arabic"/>
          <w:color w:val="000000"/>
          <w:sz w:val="36"/>
          <w:szCs w:val="36"/>
          <w:rtl/>
        </w:rPr>
        <w:t>أَصْلَحَكَ اللَّهُ</w:t>
      </w:r>
      <w:r>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حَدِّثْ بِحَدِيثٍ يَنْفَعُكَ اللَّهُ بِهِ</w:t>
      </w:r>
      <w:r>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سَمِعْتَهُ مِنْ النَّبِيِّ صَلَّى اللَّهُ عَلَيْهِ وَسَلَّمَ</w:t>
      </w:r>
      <w:r>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w:t>
      </w:r>
    </w:p>
    <w:p w:rsidR="009168B7" w:rsidRDefault="009168B7" w:rsidP="009168B7">
      <w:pPr>
        <w:autoSpaceDE w:val="0"/>
        <w:autoSpaceDN w:val="0"/>
        <w:adjustRightInd w:val="0"/>
        <w:spacing w:after="0" w:line="240" w:lineRule="auto"/>
        <w:jc w:val="both"/>
        <w:rPr>
          <w:rFonts w:ascii="Traditional Arabic" w:hAnsi="Traditional Arabic" w:cs="Traditional Arabic"/>
          <w:color w:val="000000"/>
          <w:sz w:val="36"/>
          <w:szCs w:val="36"/>
          <w:rtl/>
        </w:rPr>
      </w:pPr>
      <w:r w:rsidRPr="009168B7">
        <w:rPr>
          <w:rFonts w:ascii="Traditional Arabic" w:hAnsi="Traditional Arabic" w:cs="Traditional Arabic"/>
          <w:color w:val="000000"/>
          <w:sz w:val="36"/>
          <w:szCs w:val="36"/>
          <w:rtl/>
        </w:rPr>
        <w:lastRenderedPageBreak/>
        <w:t>قَالَ</w:t>
      </w:r>
      <w:r>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دَعَانَا النَّبِيُّ صَلَّى اللَّهُ عَلَيْهِ وَسَلَّمَ فَبَايَعْنَاهُ</w:t>
      </w:r>
      <w:r>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فَقَالَ فِيمَا أَخَذَ عَلَيْنَا</w:t>
      </w:r>
      <w:r>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w:t>
      </w:r>
    </w:p>
    <w:p w:rsidR="009168B7" w:rsidRDefault="009168B7" w:rsidP="009168B7">
      <w:pPr>
        <w:autoSpaceDE w:val="0"/>
        <w:autoSpaceDN w:val="0"/>
        <w:adjustRightInd w:val="0"/>
        <w:spacing w:after="0" w:line="240" w:lineRule="auto"/>
        <w:jc w:val="both"/>
        <w:rPr>
          <w:rFonts w:ascii="Traditional Arabic" w:hAnsi="Traditional Arabic" w:cs="Traditional Arabic"/>
          <w:b/>
          <w:bCs/>
          <w:sz w:val="44"/>
          <w:szCs w:val="44"/>
          <w:rtl/>
        </w:rPr>
      </w:pPr>
      <w:r w:rsidRPr="009168B7">
        <w:rPr>
          <w:rFonts w:ascii="Traditional Arabic" w:hAnsi="Traditional Arabic" w:cs="Traditional Arabic"/>
          <w:color w:val="000000"/>
          <w:sz w:val="36"/>
          <w:szCs w:val="36"/>
          <w:rtl/>
        </w:rPr>
        <w:t>أَنْ بَايَعَنَا عَلَى السَّمْعِ وَالطَّاعَةِ</w:t>
      </w:r>
      <w:r>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فِي مَنْشَطِنَا وَمَكْرَهِنَا وَعُسْرِنَا وَيُسْرِنَا</w:t>
      </w:r>
      <w:r w:rsidR="008F4265">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وَأَثَرَةً عَلَيْنَا</w:t>
      </w:r>
      <w:r w:rsidR="008F4265">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وَأَنْ لَا نُنَازِعَ الْأَمْرَ أَهْلَهُ</w:t>
      </w:r>
      <w:r w:rsidR="008F4265">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إِلَّا أَنْ تَرَوْا </w:t>
      </w:r>
      <w:r w:rsidRPr="008F4265">
        <w:rPr>
          <w:rFonts w:ascii="Traditional Arabic" w:hAnsi="Traditional Arabic" w:cs="Traditional Arabic"/>
          <w:sz w:val="36"/>
          <w:szCs w:val="36"/>
          <w:rtl/>
        </w:rPr>
        <w:t>كُفْرًا بَوَاحًا</w:t>
      </w:r>
      <w:r w:rsidR="008F4265">
        <w:rPr>
          <w:rFonts w:ascii="Traditional Arabic" w:hAnsi="Traditional Arabic" w:cs="Traditional Arabic" w:hint="cs"/>
          <w:color w:val="000000"/>
          <w:sz w:val="36"/>
          <w:szCs w:val="36"/>
          <w:rtl/>
        </w:rPr>
        <w:t>،</w:t>
      </w:r>
      <w:r w:rsidRPr="009168B7">
        <w:rPr>
          <w:rFonts w:ascii="Traditional Arabic" w:hAnsi="Traditional Arabic" w:cs="Traditional Arabic"/>
          <w:color w:val="000000"/>
          <w:sz w:val="36"/>
          <w:szCs w:val="36"/>
          <w:rtl/>
        </w:rPr>
        <w:t xml:space="preserve"> عِنْدَكُمْ مِنْ اللَّهِ فِيهِ بُرْهَانٌ</w:t>
      </w:r>
      <w:r w:rsidR="008F4265">
        <w:rPr>
          <w:rFonts w:ascii="Traditional Arabic" w:hAnsi="Traditional Arabic" w:cs="Traditional Arabic" w:hint="cs"/>
          <w:b/>
          <w:bCs/>
          <w:sz w:val="44"/>
          <w:szCs w:val="44"/>
          <w:rtl/>
        </w:rPr>
        <w:t>)</w:t>
      </w:r>
      <w:r w:rsidR="00C715AF">
        <w:rPr>
          <w:rFonts w:cs="Traditional Arabic" w:hint="cs"/>
          <w:b/>
          <w:bCs/>
          <w:sz w:val="36"/>
          <w:szCs w:val="36"/>
          <w:rtl/>
        </w:rPr>
        <w:t>.</w:t>
      </w:r>
      <w:r w:rsidR="008F4265" w:rsidRPr="008F4265">
        <w:rPr>
          <w:rStyle w:val="a5"/>
          <w:rFonts w:cs="Traditional Arabic"/>
          <w:b/>
          <w:bCs/>
          <w:sz w:val="36"/>
          <w:szCs w:val="36"/>
          <w:rtl/>
        </w:rPr>
        <w:t xml:space="preserve"> </w:t>
      </w:r>
      <w:r w:rsidR="008F4265" w:rsidRPr="006523D7">
        <w:rPr>
          <w:rStyle w:val="a5"/>
          <w:rFonts w:cs="Traditional Arabic"/>
          <w:b/>
          <w:bCs/>
          <w:sz w:val="36"/>
          <w:szCs w:val="36"/>
          <w:rtl/>
        </w:rPr>
        <w:footnoteReference w:id="68"/>
      </w:r>
    </w:p>
    <w:p w:rsidR="00C715AF" w:rsidRDefault="00C715AF" w:rsidP="00C715AF">
      <w:pPr>
        <w:autoSpaceDE w:val="0"/>
        <w:autoSpaceDN w:val="0"/>
        <w:adjustRightInd w:val="0"/>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ومن أمثلة الكفر البواح، منع الصلاة، </w:t>
      </w:r>
      <w:r w:rsidRPr="00C715AF">
        <w:rPr>
          <w:rFonts w:ascii="Traditional Arabic" w:hAnsi="Traditional Arabic" w:cs="Traditional Arabic"/>
          <w:sz w:val="36"/>
          <w:szCs w:val="36"/>
          <w:rtl/>
        </w:rPr>
        <w:t>عَنْ أَبِي سَعِيدٍ الْخُدْرِيِّ قَالَ</w:t>
      </w:r>
      <w:r>
        <w:rPr>
          <w:rFonts w:ascii="Traditional Arabic" w:hAnsi="Traditional Arabic" w:cs="Traditional Arabic" w:hint="cs"/>
          <w:sz w:val="36"/>
          <w:szCs w:val="36"/>
          <w:rtl/>
        </w:rPr>
        <w:t>:</w:t>
      </w:r>
      <w:r w:rsidRPr="00C715AF">
        <w:rPr>
          <w:rFonts w:ascii="Traditional Arabic" w:hAnsi="Traditional Arabic" w:cs="Traditional Arabic"/>
          <w:sz w:val="36"/>
          <w:szCs w:val="36"/>
          <w:rtl/>
        </w:rPr>
        <w:t xml:space="preserve"> </w:t>
      </w:r>
    </w:p>
    <w:p w:rsidR="00C715AF" w:rsidRDefault="00C715AF" w:rsidP="00C715AF">
      <w:pPr>
        <w:autoSpaceDE w:val="0"/>
        <w:autoSpaceDN w:val="0"/>
        <w:adjustRightInd w:val="0"/>
        <w:spacing w:after="0"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w:t>
      </w:r>
      <w:r w:rsidRPr="00C715AF">
        <w:rPr>
          <w:rFonts w:ascii="Traditional Arabic" w:hAnsi="Traditional Arabic" w:cs="Traditional Arabic"/>
          <w:sz w:val="36"/>
          <w:szCs w:val="36"/>
          <w:rtl/>
        </w:rPr>
        <w:t>قَالَ رَسُولُ اللَّهِ صَلَّى اللَّهُ عَلَيْهِ وَسَلَّمَ</w:t>
      </w:r>
      <w:r>
        <w:rPr>
          <w:rFonts w:ascii="Traditional Arabic" w:hAnsi="Traditional Arabic" w:cs="Traditional Arabic" w:hint="cs"/>
          <w:sz w:val="36"/>
          <w:szCs w:val="36"/>
          <w:rtl/>
        </w:rPr>
        <w:t>:</w:t>
      </w:r>
      <w:r w:rsidRPr="00C715AF">
        <w:rPr>
          <w:rFonts w:ascii="Traditional Arabic" w:hAnsi="Traditional Arabic" w:cs="Traditional Arabic"/>
          <w:sz w:val="36"/>
          <w:szCs w:val="36"/>
          <w:rtl/>
        </w:rPr>
        <w:t xml:space="preserve"> يَكُونُ عَلَيْكُمْ أُمَرَاءُ</w:t>
      </w:r>
      <w:r>
        <w:rPr>
          <w:rFonts w:ascii="Traditional Arabic" w:hAnsi="Traditional Arabic" w:cs="Traditional Arabic" w:hint="cs"/>
          <w:sz w:val="36"/>
          <w:szCs w:val="36"/>
          <w:rtl/>
        </w:rPr>
        <w:t>،</w:t>
      </w:r>
      <w:r w:rsidRPr="00C715AF">
        <w:rPr>
          <w:rFonts w:ascii="Traditional Arabic" w:hAnsi="Traditional Arabic" w:cs="Traditional Arabic"/>
          <w:sz w:val="36"/>
          <w:szCs w:val="36"/>
          <w:rtl/>
        </w:rPr>
        <w:t xml:space="preserve"> تَطْمَئِنُّ إِلَيْهِمْ الْقُلُوبُ</w:t>
      </w:r>
      <w:r>
        <w:rPr>
          <w:rFonts w:ascii="Traditional Arabic" w:hAnsi="Traditional Arabic" w:cs="Traditional Arabic" w:hint="cs"/>
          <w:sz w:val="36"/>
          <w:szCs w:val="36"/>
          <w:rtl/>
        </w:rPr>
        <w:t>،</w:t>
      </w:r>
      <w:r w:rsidRPr="00C715AF">
        <w:rPr>
          <w:rFonts w:ascii="Traditional Arabic" w:hAnsi="Traditional Arabic" w:cs="Traditional Arabic"/>
          <w:sz w:val="36"/>
          <w:szCs w:val="36"/>
          <w:rtl/>
        </w:rPr>
        <w:t xml:space="preserve"> وَتَلِينُ لَهُمْ الْجُلُودُ</w:t>
      </w:r>
      <w:r>
        <w:rPr>
          <w:rFonts w:ascii="Traditional Arabic" w:hAnsi="Traditional Arabic" w:cs="Traditional Arabic" w:hint="cs"/>
          <w:sz w:val="36"/>
          <w:szCs w:val="36"/>
          <w:rtl/>
        </w:rPr>
        <w:t>،</w:t>
      </w:r>
      <w:r w:rsidRPr="00C715AF">
        <w:rPr>
          <w:rFonts w:ascii="Traditional Arabic" w:hAnsi="Traditional Arabic" w:cs="Traditional Arabic"/>
          <w:sz w:val="36"/>
          <w:szCs w:val="36"/>
          <w:rtl/>
        </w:rPr>
        <w:t xml:space="preserve"> ثُمَّ يَكُونُ عَلَيْكُمْ أُمَرَاءُ</w:t>
      </w:r>
      <w:r>
        <w:rPr>
          <w:rFonts w:ascii="Traditional Arabic" w:hAnsi="Traditional Arabic" w:cs="Traditional Arabic" w:hint="cs"/>
          <w:sz w:val="36"/>
          <w:szCs w:val="36"/>
          <w:rtl/>
        </w:rPr>
        <w:t>،</w:t>
      </w:r>
      <w:r w:rsidRPr="00C715AF">
        <w:rPr>
          <w:rFonts w:ascii="Traditional Arabic" w:hAnsi="Traditional Arabic" w:cs="Traditional Arabic"/>
          <w:sz w:val="36"/>
          <w:szCs w:val="36"/>
          <w:rtl/>
        </w:rPr>
        <w:t xml:space="preserve"> تَشْمَئِزُّ مِنْهُمْ الْقُلُوبُ</w:t>
      </w:r>
      <w:r>
        <w:rPr>
          <w:rFonts w:ascii="Traditional Arabic" w:hAnsi="Traditional Arabic" w:cs="Traditional Arabic" w:hint="cs"/>
          <w:sz w:val="36"/>
          <w:szCs w:val="36"/>
          <w:rtl/>
        </w:rPr>
        <w:t>،</w:t>
      </w:r>
      <w:r w:rsidRPr="00C715AF">
        <w:rPr>
          <w:rFonts w:ascii="Traditional Arabic" w:hAnsi="Traditional Arabic" w:cs="Traditional Arabic"/>
          <w:sz w:val="36"/>
          <w:szCs w:val="36"/>
          <w:rtl/>
        </w:rPr>
        <w:t xml:space="preserve"> وَتَقْشَعِرُّ مِنْهُمْ الْجُلُودُ</w:t>
      </w:r>
      <w:r>
        <w:rPr>
          <w:rFonts w:ascii="Traditional Arabic" w:hAnsi="Traditional Arabic" w:cs="Traditional Arabic" w:hint="cs"/>
          <w:sz w:val="36"/>
          <w:szCs w:val="36"/>
          <w:rtl/>
        </w:rPr>
        <w:t>.</w:t>
      </w:r>
      <w:r w:rsidRPr="00C715AF">
        <w:rPr>
          <w:rFonts w:ascii="Traditional Arabic" w:hAnsi="Traditional Arabic" w:cs="Traditional Arabic"/>
          <w:sz w:val="36"/>
          <w:szCs w:val="36"/>
          <w:rtl/>
        </w:rPr>
        <w:t xml:space="preserve"> </w:t>
      </w:r>
    </w:p>
    <w:p w:rsidR="00C715AF" w:rsidRDefault="00C715AF" w:rsidP="00C715AF">
      <w:pPr>
        <w:autoSpaceDE w:val="0"/>
        <w:autoSpaceDN w:val="0"/>
        <w:adjustRightInd w:val="0"/>
        <w:spacing w:after="0" w:line="240" w:lineRule="auto"/>
        <w:contextualSpacing/>
        <w:jc w:val="both"/>
        <w:rPr>
          <w:rFonts w:ascii="Traditional Arabic" w:hAnsi="Traditional Arabic" w:cs="Traditional Arabic"/>
          <w:sz w:val="36"/>
          <w:szCs w:val="36"/>
          <w:rtl/>
        </w:rPr>
      </w:pPr>
      <w:r w:rsidRPr="00C715AF">
        <w:rPr>
          <w:rFonts w:ascii="Traditional Arabic" w:hAnsi="Traditional Arabic" w:cs="Traditional Arabic"/>
          <w:sz w:val="36"/>
          <w:szCs w:val="36"/>
          <w:rtl/>
        </w:rPr>
        <w:t>فَقَالَ رَجُلٌ</w:t>
      </w:r>
      <w:r>
        <w:rPr>
          <w:rFonts w:ascii="Traditional Arabic" w:hAnsi="Traditional Arabic" w:cs="Traditional Arabic" w:hint="cs"/>
          <w:sz w:val="36"/>
          <w:szCs w:val="36"/>
          <w:rtl/>
        </w:rPr>
        <w:t>:</w:t>
      </w:r>
      <w:r w:rsidRPr="00C715AF">
        <w:rPr>
          <w:rFonts w:ascii="Traditional Arabic" w:hAnsi="Traditional Arabic" w:cs="Traditional Arabic"/>
          <w:sz w:val="36"/>
          <w:szCs w:val="36"/>
          <w:rtl/>
        </w:rPr>
        <w:t xml:space="preserve"> أَنُقَاتِلُهُمْ يَا رَسُولَ اللَّهِ</w:t>
      </w:r>
      <w:r>
        <w:rPr>
          <w:rFonts w:ascii="Traditional Arabic" w:hAnsi="Traditional Arabic" w:cs="Traditional Arabic" w:hint="cs"/>
          <w:sz w:val="36"/>
          <w:szCs w:val="36"/>
          <w:rtl/>
        </w:rPr>
        <w:t xml:space="preserve"> ؟.</w:t>
      </w:r>
      <w:r w:rsidRPr="00C715AF">
        <w:rPr>
          <w:rFonts w:ascii="Traditional Arabic" w:hAnsi="Traditional Arabic" w:cs="Traditional Arabic"/>
          <w:sz w:val="36"/>
          <w:szCs w:val="36"/>
          <w:rtl/>
        </w:rPr>
        <w:t xml:space="preserve"> </w:t>
      </w:r>
    </w:p>
    <w:p w:rsidR="00C715AF" w:rsidRDefault="00C715AF" w:rsidP="00C715AF">
      <w:pPr>
        <w:autoSpaceDE w:val="0"/>
        <w:autoSpaceDN w:val="0"/>
        <w:adjustRightInd w:val="0"/>
        <w:spacing w:after="0" w:line="240" w:lineRule="auto"/>
        <w:contextualSpacing/>
        <w:jc w:val="both"/>
        <w:rPr>
          <w:rFonts w:ascii="Traditional Arabic" w:hAnsi="Traditional Arabic" w:cs="Traditional Arabic"/>
          <w:b/>
          <w:bCs/>
          <w:sz w:val="44"/>
          <w:szCs w:val="44"/>
          <w:rtl/>
        </w:rPr>
      </w:pPr>
      <w:r w:rsidRPr="00C715AF">
        <w:rPr>
          <w:rFonts w:ascii="Traditional Arabic" w:hAnsi="Traditional Arabic" w:cs="Traditional Arabic"/>
          <w:sz w:val="36"/>
          <w:szCs w:val="36"/>
          <w:rtl/>
        </w:rPr>
        <w:t>قَالَ</w:t>
      </w:r>
      <w:r>
        <w:rPr>
          <w:rFonts w:ascii="Traditional Arabic" w:hAnsi="Traditional Arabic" w:cs="Traditional Arabic" w:hint="cs"/>
          <w:sz w:val="36"/>
          <w:szCs w:val="36"/>
          <w:rtl/>
        </w:rPr>
        <w:t>:</w:t>
      </w:r>
      <w:r w:rsidRPr="00C715AF">
        <w:rPr>
          <w:rFonts w:ascii="Traditional Arabic" w:hAnsi="Traditional Arabic" w:cs="Traditional Arabic"/>
          <w:sz w:val="36"/>
          <w:szCs w:val="36"/>
          <w:rtl/>
        </w:rPr>
        <w:t xml:space="preserve"> لَا مَا أَقَامُوا الصَّلَاةَ</w:t>
      </w:r>
      <w:r w:rsidRPr="003565B7">
        <w:rPr>
          <w:rFonts w:ascii="Traditional Arabic" w:hAnsi="Traditional Arabic" w:cs="Traditional Arabic" w:hint="cs"/>
          <w:sz w:val="36"/>
          <w:szCs w:val="36"/>
          <w:rtl/>
        </w:rPr>
        <w:t>)</w:t>
      </w:r>
      <w:r w:rsidRPr="00C715AF">
        <w:rPr>
          <w:rStyle w:val="a5"/>
          <w:rFonts w:cs="Traditional Arabic"/>
          <w:b/>
          <w:bCs/>
          <w:sz w:val="36"/>
          <w:szCs w:val="36"/>
          <w:rtl/>
        </w:rPr>
        <w:t xml:space="preserve"> </w:t>
      </w:r>
      <w:r w:rsidRPr="003565B7">
        <w:rPr>
          <w:rStyle w:val="a5"/>
          <w:rFonts w:cs="Traditional Arabic"/>
          <w:sz w:val="36"/>
          <w:szCs w:val="36"/>
          <w:rtl/>
        </w:rPr>
        <w:footnoteReference w:id="69"/>
      </w:r>
      <w:r>
        <w:rPr>
          <w:rFonts w:ascii="Traditional Arabic" w:hAnsi="Traditional Arabic" w:cs="Traditional Arabic" w:hint="cs"/>
          <w:b/>
          <w:bCs/>
          <w:sz w:val="44"/>
          <w:szCs w:val="44"/>
          <w:rtl/>
        </w:rPr>
        <w:t>.</w:t>
      </w:r>
    </w:p>
    <w:p w:rsidR="00F00590" w:rsidRDefault="00F00590" w:rsidP="00A615F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ففيه وصفان: البواح، والبرهان. وهما من أدوات اليقين.</w:t>
      </w:r>
    </w:p>
    <w:p w:rsidR="00F00590" w:rsidRPr="004C0B74" w:rsidRDefault="00F00590" w:rsidP="00C715A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وأخبر أن من نعت مسلم</w:t>
      </w:r>
      <w:r w:rsidR="00691329">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بالكفر، أورثه أمرا كان في سلامة منه، </w:t>
      </w:r>
      <w:r w:rsidR="00C715AF">
        <w:rPr>
          <w:rFonts w:ascii="Traditional Arabic" w:hAnsi="Traditional Arabic" w:cs="Traditional Arabic" w:hint="cs"/>
          <w:sz w:val="36"/>
          <w:szCs w:val="36"/>
          <w:rtl/>
        </w:rPr>
        <w:t xml:space="preserve">عن </w:t>
      </w:r>
      <w:r w:rsidR="00C715AF" w:rsidRPr="00C715AF">
        <w:rPr>
          <w:rFonts w:ascii="Traditional Arabic" w:hAnsi="Traditional Arabic" w:cs="Traditional Arabic"/>
          <w:color w:val="000000"/>
          <w:sz w:val="36"/>
          <w:szCs w:val="36"/>
          <w:rtl/>
        </w:rPr>
        <w:t>أَبِي هُرَيْرَةَ رَضِيَ اللَّهُ عَنْهُ</w:t>
      </w:r>
      <w:r w:rsidR="00C715AF">
        <w:rPr>
          <w:rFonts w:ascii="Traditional Arabic" w:hAnsi="Traditional Arabic" w:cs="Traditional Arabic" w:hint="cs"/>
          <w:color w:val="000000"/>
          <w:sz w:val="36"/>
          <w:szCs w:val="36"/>
          <w:rtl/>
        </w:rPr>
        <w:t>:</w:t>
      </w:r>
      <w:r w:rsidR="00C715AF" w:rsidRPr="00C715AF">
        <w:rPr>
          <w:rFonts w:ascii="Traditional Arabic" w:hAnsi="Traditional Arabic" w:cs="Traditional Arabic"/>
          <w:color w:val="000000"/>
          <w:sz w:val="36"/>
          <w:szCs w:val="36"/>
          <w:rtl/>
        </w:rPr>
        <w:t xml:space="preserve"> أَنَّ رَسُولَ اللَّهِ صَلَّى اللَّهُ عَلَيْهِ وَسَلَّمَ قَالَ</w:t>
      </w:r>
      <w:r w:rsidR="00C715AF">
        <w:rPr>
          <w:rFonts w:ascii="Traditional Arabic" w:hAnsi="Traditional Arabic" w:cs="Traditional Arabic" w:hint="cs"/>
          <w:color w:val="000000"/>
          <w:sz w:val="36"/>
          <w:szCs w:val="36"/>
          <w:rtl/>
        </w:rPr>
        <w:t>:</w:t>
      </w:r>
      <w:r w:rsidR="00C715AF" w:rsidRPr="00C715AF">
        <w:rPr>
          <w:rFonts w:ascii="Traditional Arabic" w:hAnsi="Traditional Arabic" w:cs="Traditional Arabic"/>
          <w:color w:val="000000"/>
          <w:sz w:val="36"/>
          <w:szCs w:val="36"/>
          <w:rtl/>
        </w:rPr>
        <w:t xml:space="preserve"> </w:t>
      </w:r>
      <w:r w:rsidR="00C715AF">
        <w:rPr>
          <w:rFonts w:ascii="Traditional Arabic" w:hAnsi="Traditional Arabic" w:cs="Traditional Arabic" w:hint="cs"/>
          <w:color w:val="000000"/>
          <w:sz w:val="36"/>
          <w:szCs w:val="36"/>
          <w:rtl/>
        </w:rPr>
        <w:t>(</w:t>
      </w:r>
      <w:r w:rsidR="00C715AF" w:rsidRPr="00C715AF">
        <w:rPr>
          <w:rFonts w:ascii="Traditional Arabic" w:hAnsi="Traditional Arabic" w:cs="Traditional Arabic"/>
          <w:sz w:val="36"/>
          <w:szCs w:val="36"/>
          <w:rtl/>
        </w:rPr>
        <w:t>إِذَا قَالَ الرَّجُلُ لِأَخِيهِ يَا كَافِرُ فَقَدْ بَاءَ بِهِ أَحَدُهُمَا</w:t>
      </w:r>
      <w:r>
        <w:rPr>
          <w:rFonts w:ascii="Traditional Arabic" w:hAnsi="Traditional Arabic" w:cs="Traditional Arabic" w:hint="cs"/>
          <w:sz w:val="36"/>
          <w:szCs w:val="36"/>
          <w:rtl/>
        </w:rPr>
        <w:t>)</w:t>
      </w:r>
      <w:r w:rsidR="006227FA" w:rsidRPr="006227FA">
        <w:rPr>
          <w:rStyle w:val="a5"/>
          <w:rFonts w:cs="Traditional Arabic"/>
          <w:b/>
          <w:bCs/>
          <w:sz w:val="36"/>
          <w:szCs w:val="36"/>
          <w:rtl/>
        </w:rPr>
        <w:t xml:space="preserve"> </w:t>
      </w:r>
      <w:r w:rsidR="006227FA" w:rsidRPr="006523D7">
        <w:rPr>
          <w:rStyle w:val="a5"/>
          <w:rFonts w:cs="Traditional Arabic"/>
          <w:b/>
          <w:bCs/>
          <w:sz w:val="36"/>
          <w:szCs w:val="36"/>
          <w:rtl/>
        </w:rPr>
        <w:footnoteReference w:id="70"/>
      </w:r>
      <w:r>
        <w:rPr>
          <w:rFonts w:ascii="Traditional Arabic" w:hAnsi="Traditional Arabic" w:cs="Traditional Arabic" w:hint="cs"/>
          <w:sz w:val="36"/>
          <w:szCs w:val="36"/>
          <w:rtl/>
        </w:rPr>
        <w:t xml:space="preserve">؛ أي إذا لم يستحقه الموصوف، رجع إلى الواصف. </w:t>
      </w:r>
    </w:p>
    <w:p w:rsidR="00410F3B" w:rsidRDefault="00F00590" w:rsidP="00DD02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وقد عاتب النبي صلى الله عليه وسلم أسامة بن زيد، حين قتل رجلا في المعركة، نطق بالشهادة لما رأى السيف، فظن أنه قالها تحرزا من القتل، لا إيمانا، ف</w:t>
      </w:r>
      <w:r w:rsidR="00DF3E55">
        <w:rPr>
          <w:rFonts w:ascii="Traditional Arabic" w:hAnsi="Traditional Arabic" w:cs="Traditional Arabic" w:hint="cs"/>
          <w:sz w:val="36"/>
          <w:szCs w:val="36"/>
          <w:rtl/>
        </w:rPr>
        <w:t>كان النبي صلى ا</w:t>
      </w:r>
      <w:r w:rsidR="003565B7">
        <w:rPr>
          <w:rFonts w:ascii="Traditional Arabic" w:hAnsi="Traditional Arabic" w:cs="Traditional Arabic" w:hint="cs"/>
          <w:sz w:val="36"/>
          <w:szCs w:val="36"/>
          <w:rtl/>
        </w:rPr>
        <w:t>لله عليه وسلم يقول: (أقتلته بعدما</w:t>
      </w:r>
      <w:r w:rsidR="00DF3E55">
        <w:rPr>
          <w:rFonts w:ascii="Traditional Arabic" w:hAnsi="Traditional Arabic" w:cs="Traditional Arabic" w:hint="cs"/>
          <w:sz w:val="36"/>
          <w:szCs w:val="36"/>
          <w:rtl/>
        </w:rPr>
        <w:t xml:space="preserve"> قال: لا إله إلا الله).</w:t>
      </w:r>
      <w:r w:rsidR="006227FA" w:rsidRPr="006227FA">
        <w:rPr>
          <w:rStyle w:val="a5"/>
          <w:rFonts w:cs="Traditional Arabic"/>
          <w:b/>
          <w:bCs/>
          <w:sz w:val="36"/>
          <w:szCs w:val="36"/>
          <w:rtl/>
        </w:rPr>
        <w:t xml:space="preserve"> </w:t>
      </w:r>
    </w:p>
    <w:p w:rsidR="00DD0256" w:rsidRPr="00DD0256" w:rsidRDefault="00DD0256" w:rsidP="00DD0256">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t xml:space="preserve">عن </w:t>
      </w:r>
      <w:r w:rsidRPr="00DD0256">
        <w:rPr>
          <w:rFonts w:ascii="Traditional Arabic" w:hAnsi="Traditional Arabic" w:cs="Traditional Arabic"/>
          <w:color w:val="000000"/>
          <w:sz w:val="36"/>
          <w:szCs w:val="36"/>
          <w:rtl/>
        </w:rPr>
        <w:t>أُسَامَةَ بْنَ زَيْدٍ رَضِيَ اللَّهُ عَنْهُمَا يَقُولُ</w:t>
      </w:r>
      <w:r w:rsidRPr="00DD0256">
        <w:rPr>
          <w:rFonts w:ascii="Traditional Arabic" w:hAnsi="Traditional Arabic" w:cs="Traditional Arabic" w:hint="cs"/>
          <w:color w:val="000000"/>
          <w:sz w:val="36"/>
          <w:szCs w:val="36"/>
          <w:rtl/>
        </w:rPr>
        <w:t>:</w:t>
      </w:r>
      <w:r w:rsidRPr="00DD0256">
        <w:rPr>
          <w:rFonts w:ascii="Traditional Arabic" w:hAnsi="Traditional Arabic" w:cs="Traditional Arabic"/>
          <w:color w:val="000000"/>
          <w:sz w:val="36"/>
          <w:szCs w:val="36"/>
          <w:rtl/>
        </w:rPr>
        <w:t xml:space="preserve"> بَعَثَنَا رَسُولُ اللَّهِ صَلَّى اللَّهُ عَلَيْهِ وَسَلَّمَ إِلَى الْحُرَقَةِ</w:t>
      </w:r>
      <w:r w:rsidRPr="00DD0256">
        <w:rPr>
          <w:rFonts w:ascii="Traditional Arabic" w:hAnsi="Traditional Arabic" w:cs="Traditional Arabic" w:hint="cs"/>
          <w:color w:val="000000"/>
          <w:sz w:val="36"/>
          <w:szCs w:val="36"/>
          <w:rtl/>
        </w:rPr>
        <w:t>،</w:t>
      </w:r>
      <w:r w:rsidRPr="00DD0256">
        <w:rPr>
          <w:rFonts w:ascii="Traditional Arabic" w:hAnsi="Traditional Arabic" w:cs="Traditional Arabic"/>
          <w:color w:val="000000"/>
          <w:sz w:val="36"/>
          <w:szCs w:val="36"/>
          <w:rtl/>
        </w:rPr>
        <w:t xml:space="preserve"> فَصَبَّحْنَا الْقَوْمَ فَهَزَمْنَاهُمْ</w:t>
      </w:r>
      <w:r w:rsidRPr="00DD0256">
        <w:rPr>
          <w:rFonts w:ascii="Traditional Arabic" w:hAnsi="Traditional Arabic" w:cs="Traditional Arabic" w:hint="cs"/>
          <w:color w:val="000000"/>
          <w:sz w:val="36"/>
          <w:szCs w:val="36"/>
          <w:rtl/>
        </w:rPr>
        <w:t>،</w:t>
      </w:r>
      <w:r w:rsidRPr="00DD0256">
        <w:rPr>
          <w:rFonts w:ascii="Traditional Arabic" w:hAnsi="Traditional Arabic" w:cs="Traditional Arabic"/>
          <w:color w:val="000000"/>
          <w:sz w:val="36"/>
          <w:szCs w:val="36"/>
          <w:rtl/>
        </w:rPr>
        <w:t xml:space="preserve"> وَلَحِقْتُ أَنَا وَرَجُلٌ مِنْ الْأَنْصَارِ رَجُلًا مِنْهُمْ</w:t>
      </w:r>
      <w:r w:rsidRPr="00DD0256">
        <w:rPr>
          <w:rFonts w:ascii="Traditional Arabic" w:hAnsi="Traditional Arabic" w:cs="Traditional Arabic" w:hint="cs"/>
          <w:color w:val="000000"/>
          <w:sz w:val="36"/>
          <w:szCs w:val="36"/>
          <w:rtl/>
        </w:rPr>
        <w:t>،</w:t>
      </w:r>
      <w:r w:rsidRPr="00DD0256">
        <w:rPr>
          <w:rFonts w:ascii="Traditional Arabic" w:hAnsi="Traditional Arabic" w:cs="Traditional Arabic"/>
          <w:color w:val="000000"/>
          <w:sz w:val="36"/>
          <w:szCs w:val="36"/>
          <w:rtl/>
        </w:rPr>
        <w:t xml:space="preserve"> فَلَمَّا غَشِينَاهُ قَالَ</w:t>
      </w:r>
      <w:r w:rsidRPr="00DD0256">
        <w:rPr>
          <w:rFonts w:ascii="Traditional Arabic" w:hAnsi="Traditional Arabic" w:cs="Traditional Arabic" w:hint="cs"/>
          <w:color w:val="000000"/>
          <w:sz w:val="36"/>
          <w:szCs w:val="36"/>
          <w:rtl/>
        </w:rPr>
        <w:t>:</w:t>
      </w:r>
      <w:r w:rsidRPr="00DD0256">
        <w:rPr>
          <w:rFonts w:ascii="Traditional Arabic" w:hAnsi="Traditional Arabic" w:cs="Traditional Arabic"/>
          <w:color w:val="000000"/>
          <w:sz w:val="36"/>
          <w:szCs w:val="36"/>
          <w:rtl/>
        </w:rPr>
        <w:t xml:space="preserve"> لَا إِلَهَ إِلَّا اللَّهُ</w:t>
      </w:r>
      <w:r w:rsidRPr="00DD0256">
        <w:rPr>
          <w:rFonts w:ascii="Traditional Arabic" w:hAnsi="Traditional Arabic" w:cs="Traditional Arabic" w:hint="cs"/>
          <w:color w:val="000000"/>
          <w:sz w:val="36"/>
          <w:szCs w:val="36"/>
          <w:rtl/>
        </w:rPr>
        <w:t>.</w:t>
      </w:r>
      <w:r w:rsidRPr="00DD0256">
        <w:rPr>
          <w:rFonts w:ascii="Traditional Arabic" w:hAnsi="Traditional Arabic" w:cs="Traditional Arabic"/>
          <w:color w:val="000000"/>
          <w:sz w:val="36"/>
          <w:szCs w:val="36"/>
          <w:rtl/>
        </w:rPr>
        <w:t xml:space="preserve"> فَكَفَّ الْأَنْصَارِيُّ</w:t>
      </w:r>
      <w:r w:rsidRPr="00DD0256">
        <w:rPr>
          <w:rFonts w:ascii="Traditional Arabic" w:hAnsi="Traditional Arabic" w:cs="Traditional Arabic" w:hint="cs"/>
          <w:color w:val="000000"/>
          <w:sz w:val="36"/>
          <w:szCs w:val="36"/>
          <w:rtl/>
        </w:rPr>
        <w:t>،</w:t>
      </w:r>
      <w:r w:rsidRPr="00DD0256">
        <w:rPr>
          <w:rFonts w:ascii="Traditional Arabic" w:hAnsi="Traditional Arabic" w:cs="Traditional Arabic"/>
          <w:color w:val="000000"/>
          <w:sz w:val="36"/>
          <w:szCs w:val="36"/>
          <w:rtl/>
        </w:rPr>
        <w:t xml:space="preserve"> فَطَعَنْتُهُ بِرُمْحِي حَتَّى قَتَلْتُهُ</w:t>
      </w:r>
      <w:r w:rsidRPr="00DD0256">
        <w:rPr>
          <w:rFonts w:ascii="Traditional Arabic" w:hAnsi="Traditional Arabic" w:cs="Traditional Arabic" w:hint="cs"/>
          <w:color w:val="000000"/>
          <w:sz w:val="36"/>
          <w:szCs w:val="36"/>
          <w:rtl/>
        </w:rPr>
        <w:t>،</w:t>
      </w:r>
      <w:r w:rsidRPr="00DD0256">
        <w:rPr>
          <w:rFonts w:ascii="Traditional Arabic" w:hAnsi="Traditional Arabic" w:cs="Traditional Arabic"/>
          <w:color w:val="000000"/>
          <w:sz w:val="36"/>
          <w:szCs w:val="36"/>
          <w:rtl/>
        </w:rPr>
        <w:t xml:space="preserve"> فَلَمَّا قَدِمْنَا بَلَغَ النَّبِيَّ صَلَّى اللَّهُ عَلَيْهِ وَسَلَّمَ</w:t>
      </w:r>
      <w:r w:rsidRPr="00DD0256">
        <w:rPr>
          <w:rFonts w:ascii="Traditional Arabic" w:hAnsi="Traditional Arabic" w:cs="Traditional Arabic" w:hint="cs"/>
          <w:color w:val="000000"/>
          <w:sz w:val="36"/>
          <w:szCs w:val="36"/>
          <w:rtl/>
        </w:rPr>
        <w:t>،</w:t>
      </w:r>
      <w:r w:rsidRPr="00DD0256">
        <w:rPr>
          <w:rFonts w:ascii="Traditional Arabic" w:hAnsi="Traditional Arabic" w:cs="Traditional Arabic"/>
          <w:color w:val="000000"/>
          <w:sz w:val="36"/>
          <w:szCs w:val="36"/>
          <w:rtl/>
        </w:rPr>
        <w:t xml:space="preserve"> فَقَالَ</w:t>
      </w:r>
      <w:r w:rsidRPr="00DD0256">
        <w:rPr>
          <w:rFonts w:ascii="Traditional Arabic" w:hAnsi="Traditional Arabic" w:cs="Traditional Arabic" w:hint="cs"/>
          <w:color w:val="000000"/>
          <w:sz w:val="36"/>
          <w:szCs w:val="36"/>
          <w:rtl/>
        </w:rPr>
        <w:t>:</w:t>
      </w:r>
      <w:r w:rsidRPr="00DD0256">
        <w:rPr>
          <w:rFonts w:ascii="Traditional Arabic" w:hAnsi="Traditional Arabic" w:cs="Traditional Arabic"/>
          <w:color w:val="000000"/>
          <w:sz w:val="36"/>
          <w:szCs w:val="36"/>
          <w:rtl/>
        </w:rPr>
        <w:t xml:space="preserve"> يَا أُسَامَةُ </w:t>
      </w:r>
      <w:r w:rsidRPr="00DD0256">
        <w:rPr>
          <w:rFonts w:ascii="Traditional Arabic" w:hAnsi="Traditional Arabic" w:cs="Traditional Arabic"/>
          <w:sz w:val="36"/>
          <w:szCs w:val="36"/>
          <w:rtl/>
        </w:rPr>
        <w:t>أَقَتَلْتَهُ بَعْدَ</w:t>
      </w:r>
      <w:r w:rsidRPr="00DD0256">
        <w:rPr>
          <w:rFonts w:ascii="Traditional Arabic" w:hAnsi="Traditional Arabic" w:cs="Traditional Arabic"/>
          <w:color w:val="000000"/>
          <w:sz w:val="36"/>
          <w:szCs w:val="36"/>
          <w:rtl/>
        </w:rPr>
        <w:t xml:space="preserve"> مَا قَالَ لَا إِلَهَ إِلَّا اللَّهُ</w:t>
      </w:r>
      <w:r w:rsidRPr="00DD0256">
        <w:rPr>
          <w:rFonts w:ascii="Traditional Arabic" w:hAnsi="Traditional Arabic" w:cs="Traditional Arabic" w:hint="cs"/>
          <w:color w:val="000000"/>
          <w:sz w:val="36"/>
          <w:szCs w:val="36"/>
          <w:rtl/>
        </w:rPr>
        <w:t xml:space="preserve"> ؟!.</w:t>
      </w:r>
      <w:r w:rsidRPr="00DD0256">
        <w:rPr>
          <w:rFonts w:ascii="Traditional Arabic" w:hAnsi="Traditional Arabic" w:cs="Traditional Arabic"/>
          <w:color w:val="000000"/>
          <w:sz w:val="36"/>
          <w:szCs w:val="36"/>
          <w:rtl/>
        </w:rPr>
        <w:t xml:space="preserve"> </w:t>
      </w:r>
    </w:p>
    <w:p w:rsidR="00DD0256" w:rsidRPr="00DD0256" w:rsidRDefault="00DD0256" w:rsidP="00DD0256">
      <w:pPr>
        <w:autoSpaceDE w:val="0"/>
        <w:autoSpaceDN w:val="0"/>
        <w:adjustRightInd w:val="0"/>
        <w:spacing w:after="0" w:line="240" w:lineRule="auto"/>
        <w:contextualSpacing/>
        <w:jc w:val="both"/>
        <w:rPr>
          <w:rFonts w:ascii="Traditional Arabic" w:hAnsi="Traditional Arabic" w:cs="Traditional Arabic"/>
          <w:sz w:val="36"/>
          <w:szCs w:val="36"/>
          <w:rtl/>
        </w:rPr>
      </w:pPr>
      <w:r w:rsidRPr="00DD0256">
        <w:rPr>
          <w:rFonts w:ascii="Traditional Arabic" w:hAnsi="Traditional Arabic" w:cs="Traditional Arabic"/>
          <w:color w:val="000000"/>
          <w:sz w:val="36"/>
          <w:szCs w:val="36"/>
          <w:rtl/>
        </w:rPr>
        <w:t>قُلْتُ كَانَ مُتَعَوِّذًا</w:t>
      </w:r>
      <w:r w:rsidRPr="00DD0256">
        <w:rPr>
          <w:rFonts w:ascii="Traditional Arabic" w:hAnsi="Traditional Arabic" w:cs="Traditional Arabic" w:hint="cs"/>
          <w:color w:val="000000"/>
          <w:sz w:val="36"/>
          <w:szCs w:val="36"/>
          <w:rtl/>
        </w:rPr>
        <w:t>.</w:t>
      </w:r>
      <w:r w:rsidRPr="00DD0256">
        <w:rPr>
          <w:rFonts w:ascii="Traditional Arabic" w:hAnsi="Traditional Arabic" w:cs="Traditional Arabic"/>
          <w:color w:val="000000"/>
          <w:sz w:val="36"/>
          <w:szCs w:val="36"/>
          <w:rtl/>
        </w:rPr>
        <w:t xml:space="preserve"> فَمَا زَالَ يُكَرِّرُهَا حَتَّى تَمَنَّيْتُ أَنِّي لَمْ أَكُنْ أَسْلَمْتُ قَبْلَ ذَلِكَ الْيَوْمِ</w:t>
      </w:r>
      <w:r w:rsidRPr="00DD0256">
        <w:rPr>
          <w:rFonts w:ascii="Traditional Arabic" w:hAnsi="Traditional Arabic" w:cs="Traditional Arabic" w:hint="cs"/>
          <w:color w:val="000000"/>
          <w:sz w:val="36"/>
          <w:szCs w:val="36"/>
          <w:rtl/>
        </w:rPr>
        <w:t>).</w:t>
      </w:r>
      <w:r w:rsidRPr="00DD0256">
        <w:rPr>
          <w:rStyle w:val="a5"/>
          <w:rFonts w:cs="Traditional Arabic"/>
          <w:b/>
          <w:bCs/>
          <w:sz w:val="36"/>
          <w:szCs w:val="36"/>
          <w:rtl/>
        </w:rPr>
        <w:t xml:space="preserve"> </w:t>
      </w:r>
      <w:r w:rsidRPr="006523D7">
        <w:rPr>
          <w:rStyle w:val="a5"/>
          <w:rFonts w:cs="Traditional Arabic"/>
          <w:b/>
          <w:bCs/>
          <w:sz w:val="36"/>
          <w:szCs w:val="36"/>
          <w:rtl/>
        </w:rPr>
        <w:footnoteReference w:id="71"/>
      </w:r>
    </w:p>
    <w:p w:rsidR="00DF3E55" w:rsidRDefault="00DF3E55" w:rsidP="00DF3E5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أي إن الإسلام حصل له بيقين، فشرطه هو النطق بالشهادة، ثم يليها المفترضات، وهو قد نطق، ولم يمكن مما بعد ذلك، واتهامه بأنه قالها بلسانه لا بقلبه</w:t>
      </w:r>
      <w:r w:rsidR="0069132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مظنون غير يقيني، فلا يزيل يقينا هو: إسلامه بشهادته أن لا إله إلا الله.</w:t>
      </w:r>
    </w:p>
    <w:p w:rsidR="00DD633C" w:rsidRDefault="00307259" w:rsidP="00DD633C">
      <w:pPr>
        <w:autoSpaceDE w:val="0"/>
        <w:autoSpaceDN w:val="0"/>
        <w:adjustRightInd w:val="0"/>
        <w:spacing w:after="0" w:line="240" w:lineRule="auto"/>
        <w:jc w:val="both"/>
        <w:rPr>
          <w:rFonts w:ascii="Traditional Arabic" w:hAnsi="Traditional Arabic" w:cs="Traditional Arabic"/>
          <w:b/>
          <w:bCs/>
          <w:color w:val="000000"/>
          <w:sz w:val="44"/>
          <w:szCs w:val="44"/>
          <w:rtl/>
        </w:rPr>
      </w:pPr>
      <w:r>
        <w:rPr>
          <w:rFonts w:ascii="Traditional Arabic" w:hAnsi="Traditional Arabic" w:cs="Traditional Arabic" w:hint="cs"/>
          <w:sz w:val="36"/>
          <w:szCs w:val="36"/>
          <w:rtl/>
        </w:rPr>
        <w:t>في مواقف كثيرة، يبني النبي صلى الله عليه وسلم على اليقين، ولا يبني على الظن، فيعتد بظاهر الإنسان؛ لأنه يقين، ولا يلتفت إلى ب</w:t>
      </w:r>
      <w:r w:rsidR="006227FA">
        <w:rPr>
          <w:rFonts w:ascii="Traditional Arabic" w:hAnsi="Traditional Arabic" w:cs="Traditional Arabic" w:hint="cs"/>
          <w:sz w:val="36"/>
          <w:szCs w:val="36"/>
          <w:rtl/>
        </w:rPr>
        <w:t>اطنه بالتنقيب والتفتيش؛ لأنه ظن، كما في قصة خالد بن الوليد.</w:t>
      </w:r>
      <w:r w:rsidR="00DD633C" w:rsidRPr="00DD633C">
        <w:rPr>
          <w:rFonts w:ascii="Traditional Arabic" w:hAnsi="Traditional Arabic" w:cs="Traditional Arabic"/>
          <w:b/>
          <w:bCs/>
          <w:color w:val="000000"/>
          <w:sz w:val="44"/>
          <w:szCs w:val="44"/>
          <w:rtl/>
        </w:rPr>
        <w:t xml:space="preserve"> </w:t>
      </w:r>
    </w:p>
    <w:p w:rsidR="00DD633C" w:rsidRDefault="00DD633C" w:rsidP="00DD633C">
      <w:pPr>
        <w:autoSpaceDE w:val="0"/>
        <w:autoSpaceDN w:val="0"/>
        <w:adjustRightInd w:val="0"/>
        <w:spacing w:after="0" w:line="240" w:lineRule="auto"/>
        <w:jc w:val="both"/>
        <w:rPr>
          <w:rFonts w:ascii="Traditional Arabic" w:hAnsi="Traditional Arabic" w:cs="Traditional Arabic"/>
          <w:color w:val="000000"/>
          <w:sz w:val="36"/>
          <w:szCs w:val="36"/>
          <w:rtl/>
        </w:rPr>
      </w:pPr>
      <w:r w:rsidRPr="00DD633C">
        <w:rPr>
          <w:rFonts w:ascii="Traditional Arabic" w:hAnsi="Traditional Arabic" w:cs="Traditional Arabic" w:hint="cs"/>
          <w:color w:val="000000"/>
          <w:sz w:val="36"/>
          <w:szCs w:val="36"/>
          <w:rtl/>
        </w:rPr>
        <w:t>روى البخاري بسنده عن</w:t>
      </w:r>
      <w:r>
        <w:rPr>
          <w:rFonts w:ascii="Traditional Arabic" w:hAnsi="Traditional Arabic" w:cs="Traditional Arabic" w:hint="cs"/>
          <w:color w:val="000000"/>
          <w:sz w:val="36"/>
          <w:szCs w:val="36"/>
          <w:rtl/>
        </w:rPr>
        <w:t xml:space="preserve"> أبي</w:t>
      </w:r>
      <w:r w:rsidRPr="00DD633C">
        <w:rPr>
          <w:rFonts w:ascii="Traditional Arabic" w:hAnsi="Traditional Arabic" w:cs="Traditional Arabic"/>
          <w:color w:val="000000"/>
          <w:sz w:val="36"/>
          <w:szCs w:val="36"/>
          <w:rtl/>
        </w:rPr>
        <w:t xml:space="preserve"> سَعِيدٍ الْخُدْرِيَّ يَقُولُ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w:t>
      </w:r>
    </w:p>
    <w:p w:rsidR="00DD633C" w:rsidRDefault="00DD633C" w:rsidP="00DD633C">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بَعَثَ عَلِيُّ بْنُ أَبِي طَالِبٍ رَضِيَ اللَّهُ عَنْهُ إِلَى رَسُولِ اللَّهِ صَلَّى اللَّهُ عَلَيْهِ وَسَلَّمَ مِنْ الْيَمَنِ بِذُهَيْبَةٍ</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فِي أَدِيمٍ مَقْرُوظٍ</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لَمْ تُحَصَّلْ مِنْ تُرَابِهَا</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قَالَ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فَقَسَمَهَا بَيْنَ أَرْبَعَةِ نَفَرٍ</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بَيْنَ عُيَيْنَةَ بْنِ بَدْرٍ</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وَأَقْرَعَ بْنِ حابِسٍ</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وَزَيْدِ الْخَيْلِ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وَالرَّابِعُ إِمَّا عَلْقَمَةُ وَإِمَّا عَامِرُ بْنُ الطُّفَيْلِ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w:t>
      </w:r>
    </w:p>
    <w:p w:rsidR="00DD633C" w:rsidRDefault="00DD633C" w:rsidP="00DD633C">
      <w:pPr>
        <w:autoSpaceDE w:val="0"/>
        <w:autoSpaceDN w:val="0"/>
        <w:adjustRightInd w:val="0"/>
        <w:spacing w:after="0" w:line="240" w:lineRule="auto"/>
        <w:jc w:val="both"/>
        <w:rPr>
          <w:rFonts w:ascii="Traditional Arabic" w:hAnsi="Traditional Arabic" w:cs="Traditional Arabic"/>
          <w:color w:val="000000"/>
          <w:sz w:val="36"/>
          <w:szCs w:val="36"/>
          <w:rtl/>
        </w:rPr>
      </w:pPr>
      <w:r w:rsidRPr="00DD633C">
        <w:rPr>
          <w:rFonts w:ascii="Traditional Arabic" w:hAnsi="Traditional Arabic" w:cs="Traditional Arabic"/>
          <w:color w:val="000000"/>
          <w:sz w:val="36"/>
          <w:szCs w:val="36"/>
          <w:rtl/>
        </w:rPr>
        <w:t>فَقَالَ رَجُلٌ مِنْ أَصْحَابِهِ</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كُنَّا نَحْنُ أَحَقَّ بِهَذَا مِنْ هَؤُلَاءِ</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w:t>
      </w:r>
    </w:p>
    <w:p w:rsidR="00DD633C" w:rsidRDefault="00DD633C" w:rsidP="00DD633C">
      <w:pPr>
        <w:autoSpaceDE w:val="0"/>
        <w:autoSpaceDN w:val="0"/>
        <w:adjustRightInd w:val="0"/>
        <w:spacing w:after="0" w:line="240" w:lineRule="auto"/>
        <w:jc w:val="both"/>
        <w:rPr>
          <w:rFonts w:ascii="Traditional Arabic" w:hAnsi="Traditional Arabic" w:cs="Traditional Arabic"/>
          <w:color w:val="000000"/>
          <w:sz w:val="36"/>
          <w:szCs w:val="36"/>
          <w:rtl/>
        </w:rPr>
      </w:pPr>
      <w:r w:rsidRPr="00DD633C">
        <w:rPr>
          <w:rFonts w:ascii="Traditional Arabic" w:hAnsi="Traditional Arabic" w:cs="Traditional Arabic"/>
          <w:color w:val="000000"/>
          <w:sz w:val="36"/>
          <w:szCs w:val="36"/>
          <w:rtl/>
        </w:rPr>
        <w:t>قَالَ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فَبَلَغَ ذَلِكَ النَّبِيَّ صَلَّى اللَّهُ عَلَيْهِ وَسَلَّمَ</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فَقَالَ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أَلَا تَأْمَنُونِي وَأَنَا أَمِينُ مَنْ فِي السَّمَاءِ</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يَأْتِينِي خَبَرُ السَّمَاءِ صَبَاحًا وَمَسَاءً</w:t>
      </w:r>
      <w:r>
        <w:rPr>
          <w:rFonts w:ascii="Traditional Arabic" w:hAnsi="Traditional Arabic" w:cs="Traditional Arabic" w:hint="cs"/>
          <w:color w:val="000000"/>
          <w:sz w:val="36"/>
          <w:szCs w:val="36"/>
          <w:rtl/>
        </w:rPr>
        <w:t xml:space="preserve"> ؟.</w:t>
      </w:r>
      <w:r w:rsidRPr="00DD633C">
        <w:rPr>
          <w:rFonts w:ascii="Traditional Arabic" w:hAnsi="Traditional Arabic" w:cs="Traditional Arabic"/>
          <w:color w:val="000000"/>
          <w:sz w:val="36"/>
          <w:szCs w:val="36"/>
          <w:rtl/>
        </w:rPr>
        <w:t xml:space="preserve"> </w:t>
      </w:r>
    </w:p>
    <w:p w:rsidR="00DD633C" w:rsidRDefault="00DD633C" w:rsidP="00DD633C">
      <w:pPr>
        <w:autoSpaceDE w:val="0"/>
        <w:autoSpaceDN w:val="0"/>
        <w:adjustRightInd w:val="0"/>
        <w:spacing w:after="0" w:line="240" w:lineRule="auto"/>
        <w:jc w:val="both"/>
        <w:rPr>
          <w:rFonts w:ascii="Traditional Arabic" w:hAnsi="Traditional Arabic" w:cs="Traditional Arabic"/>
          <w:color w:val="000000"/>
          <w:sz w:val="36"/>
          <w:szCs w:val="36"/>
          <w:rtl/>
        </w:rPr>
      </w:pPr>
      <w:r w:rsidRPr="00DD633C">
        <w:rPr>
          <w:rFonts w:ascii="Traditional Arabic" w:hAnsi="Traditional Arabic" w:cs="Traditional Arabic"/>
          <w:color w:val="000000"/>
          <w:sz w:val="36"/>
          <w:szCs w:val="36"/>
          <w:rtl/>
        </w:rPr>
        <w:t>قَالَ</w:t>
      </w:r>
      <w:r w:rsidR="00691329">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فَقَامَ رَجُلٌ غَائِرُ الْعَيْنَيْنِ</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مُشْرِفُ الْوَجْنَتَيْنِ</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نَاشِزُ الْجَبْهَةِ</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كَثُّ اللِّحْيَةِ</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مَحْلُوقُ الرَّأْسِ</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مُشَمَّرُ الْإِزَارِ</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فَقَالَ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يَا رَسُولَ اللَّهِ</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اتَّقِ اللَّهَ</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w:t>
      </w:r>
    </w:p>
    <w:p w:rsidR="00DD633C" w:rsidRDefault="00DD633C" w:rsidP="00DD633C">
      <w:pPr>
        <w:autoSpaceDE w:val="0"/>
        <w:autoSpaceDN w:val="0"/>
        <w:adjustRightInd w:val="0"/>
        <w:spacing w:after="0" w:line="240" w:lineRule="auto"/>
        <w:jc w:val="both"/>
        <w:rPr>
          <w:rFonts w:ascii="Traditional Arabic" w:hAnsi="Traditional Arabic" w:cs="Traditional Arabic"/>
          <w:color w:val="000000"/>
          <w:sz w:val="36"/>
          <w:szCs w:val="36"/>
          <w:rtl/>
        </w:rPr>
      </w:pPr>
      <w:r w:rsidRPr="00DD633C">
        <w:rPr>
          <w:rFonts w:ascii="Traditional Arabic" w:hAnsi="Traditional Arabic" w:cs="Traditional Arabic"/>
          <w:color w:val="000000"/>
          <w:sz w:val="36"/>
          <w:szCs w:val="36"/>
          <w:rtl/>
        </w:rPr>
        <w:t>قَالَ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وَيْلَكَ أَوَلَسْتُ أَحَقَّ أَهْلِ الْأَرْضِ أَنْ يَتَّقِيَ اللَّهَ</w:t>
      </w:r>
      <w:r>
        <w:rPr>
          <w:rFonts w:ascii="Traditional Arabic" w:hAnsi="Traditional Arabic" w:cs="Traditional Arabic" w:hint="cs"/>
          <w:color w:val="000000"/>
          <w:sz w:val="36"/>
          <w:szCs w:val="36"/>
          <w:rtl/>
        </w:rPr>
        <w:t xml:space="preserve"> ؟!.</w:t>
      </w:r>
      <w:r w:rsidRPr="00DD633C">
        <w:rPr>
          <w:rFonts w:ascii="Traditional Arabic" w:hAnsi="Traditional Arabic" w:cs="Traditional Arabic"/>
          <w:color w:val="000000"/>
          <w:sz w:val="36"/>
          <w:szCs w:val="36"/>
          <w:rtl/>
        </w:rPr>
        <w:t xml:space="preserve"> </w:t>
      </w:r>
    </w:p>
    <w:p w:rsidR="00DD633C" w:rsidRDefault="00DD633C" w:rsidP="00DD633C">
      <w:pPr>
        <w:autoSpaceDE w:val="0"/>
        <w:autoSpaceDN w:val="0"/>
        <w:adjustRightInd w:val="0"/>
        <w:spacing w:after="0" w:line="240" w:lineRule="auto"/>
        <w:jc w:val="both"/>
        <w:rPr>
          <w:rFonts w:ascii="Traditional Arabic" w:hAnsi="Traditional Arabic" w:cs="Traditional Arabic"/>
          <w:color w:val="000000"/>
          <w:sz w:val="36"/>
          <w:szCs w:val="36"/>
          <w:rtl/>
        </w:rPr>
      </w:pPr>
      <w:r w:rsidRPr="00DD633C">
        <w:rPr>
          <w:rFonts w:ascii="Traditional Arabic" w:hAnsi="Traditional Arabic" w:cs="Traditional Arabic"/>
          <w:color w:val="000000"/>
          <w:sz w:val="36"/>
          <w:szCs w:val="36"/>
          <w:rtl/>
        </w:rPr>
        <w:t>قَالَ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ثُمَّ وَلَّى الرَّجُلُ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قَالَ خَالِدُ بْنُ الْوَلِيدِ</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يَا رَسُولَ اللَّهِ</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أَلَا أَضْرِبُ عُنُقَهُ</w:t>
      </w:r>
      <w:r>
        <w:rPr>
          <w:rFonts w:ascii="Traditional Arabic" w:hAnsi="Traditional Arabic" w:cs="Traditional Arabic" w:hint="cs"/>
          <w:color w:val="000000"/>
          <w:sz w:val="36"/>
          <w:szCs w:val="36"/>
          <w:rtl/>
        </w:rPr>
        <w:t xml:space="preserve"> ؟.</w:t>
      </w:r>
      <w:r w:rsidRPr="00DD633C">
        <w:rPr>
          <w:rFonts w:ascii="Traditional Arabic" w:hAnsi="Traditional Arabic" w:cs="Traditional Arabic"/>
          <w:color w:val="000000"/>
          <w:sz w:val="36"/>
          <w:szCs w:val="36"/>
          <w:rtl/>
        </w:rPr>
        <w:t xml:space="preserve"> </w:t>
      </w:r>
    </w:p>
    <w:p w:rsidR="00DD633C" w:rsidRDefault="00DD633C" w:rsidP="00DD633C">
      <w:pPr>
        <w:autoSpaceDE w:val="0"/>
        <w:autoSpaceDN w:val="0"/>
        <w:adjustRightInd w:val="0"/>
        <w:spacing w:after="0" w:line="240" w:lineRule="auto"/>
        <w:jc w:val="both"/>
        <w:rPr>
          <w:rFonts w:ascii="Traditional Arabic" w:hAnsi="Traditional Arabic" w:cs="Traditional Arabic"/>
          <w:color w:val="000000"/>
          <w:sz w:val="36"/>
          <w:szCs w:val="36"/>
          <w:rtl/>
        </w:rPr>
      </w:pPr>
      <w:r w:rsidRPr="00DD633C">
        <w:rPr>
          <w:rFonts w:ascii="Traditional Arabic" w:hAnsi="Traditional Arabic" w:cs="Traditional Arabic"/>
          <w:color w:val="000000"/>
          <w:sz w:val="36"/>
          <w:szCs w:val="36"/>
          <w:rtl/>
        </w:rPr>
        <w:t>قَالَ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لَا</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لَعَلَّهُ أَنْ يَكُونَ يُصَلِّي</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w:t>
      </w:r>
    </w:p>
    <w:p w:rsidR="00DD633C" w:rsidRDefault="00DD633C" w:rsidP="00DD633C">
      <w:pPr>
        <w:autoSpaceDE w:val="0"/>
        <w:autoSpaceDN w:val="0"/>
        <w:adjustRightInd w:val="0"/>
        <w:spacing w:after="0" w:line="240" w:lineRule="auto"/>
        <w:jc w:val="both"/>
        <w:rPr>
          <w:rFonts w:ascii="Traditional Arabic" w:hAnsi="Traditional Arabic" w:cs="Traditional Arabic"/>
          <w:color w:val="000000"/>
          <w:sz w:val="36"/>
          <w:szCs w:val="36"/>
          <w:rtl/>
        </w:rPr>
      </w:pPr>
      <w:r w:rsidRPr="00DD633C">
        <w:rPr>
          <w:rFonts w:ascii="Traditional Arabic" w:hAnsi="Traditional Arabic" w:cs="Traditional Arabic"/>
          <w:sz w:val="36"/>
          <w:szCs w:val="36"/>
          <w:rtl/>
        </w:rPr>
        <w:t>فَقَالَ خَالِدٌ</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وَكَمْ مِنْ مُصَلٍّ يَقُولُ بِلِسَانِهِ مَا لَيْسَ فِي قَلْبِهِ</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w:t>
      </w:r>
    </w:p>
    <w:p w:rsidR="00081794" w:rsidRDefault="00DD633C" w:rsidP="00081794">
      <w:pPr>
        <w:autoSpaceDE w:val="0"/>
        <w:autoSpaceDN w:val="0"/>
        <w:adjustRightInd w:val="0"/>
        <w:spacing w:after="0" w:line="240" w:lineRule="auto"/>
        <w:jc w:val="both"/>
        <w:rPr>
          <w:rFonts w:ascii="Traditional Arabic" w:hAnsi="Traditional Arabic" w:cs="Traditional Arabic"/>
          <w:color w:val="000000"/>
          <w:sz w:val="36"/>
          <w:szCs w:val="36"/>
          <w:rtl/>
        </w:rPr>
      </w:pPr>
      <w:r w:rsidRPr="00DD633C">
        <w:rPr>
          <w:rFonts w:ascii="Traditional Arabic" w:hAnsi="Traditional Arabic" w:cs="Traditional Arabic"/>
          <w:color w:val="000000"/>
          <w:sz w:val="36"/>
          <w:szCs w:val="36"/>
          <w:rtl/>
        </w:rPr>
        <w:t>قَالَ رَسُولُ اللَّهِ صَلَّى اللَّهُ عَلَيْهِ وَسَلَّمَ</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إِنِّي لَمْ أُومَرْ أَنْ أَنْقُبَ عَنْ قُلُوبِ النَّاسِ</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وَلَا أَشُقَّ بُطُونَهُمْ</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w:t>
      </w:r>
    </w:p>
    <w:p w:rsidR="00DD633C" w:rsidRDefault="00DD633C" w:rsidP="00081794">
      <w:pPr>
        <w:autoSpaceDE w:val="0"/>
        <w:autoSpaceDN w:val="0"/>
        <w:adjustRightInd w:val="0"/>
        <w:spacing w:after="0" w:line="240" w:lineRule="auto"/>
        <w:jc w:val="both"/>
        <w:rPr>
          <w:rFonts w:ascii="Traditional Arabic" w:hAnsi="Traditional Arabic" w:cs="Traditional Arabic"/>
          <w:color w:val="000000"/>
          <w:sz w:val="36"/>
          <w:szCs w:val="36"/>
          <w:rtl/>
        </w:rPr>
      </w:pPr>
      <w:r w:rsidRPr="00DD633C">
        <w:rPr>
          <w:rFonts w:ascii="Traditional Arabic" w:hAnsi="Traditional Arabic" w:cs="Traditional Arabic"/>
          <w:color w:val="000000"/>
          <w:sz w:val="36"/>
          <w:szCs w:val="36"/>
          <w:rtl/>
        </w:rPr>
        <w:t>قَالَ ثُمَّ نَظَرَ إِلَيْهِ وَهُوَ مُقَفٍّ</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فَقَالَ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إِنَّهُ يَخْرُجُ مِنْ ضِئْضِئِ هَذَا</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قَوْمٌ يَتْلُونَ كِتَابَ اللَّهِ رَطْبًا</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لَا يُجَاوِزُ حَنَاجِرَهُمْ</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يَمْرُقُونَ مِنْ الدِّينِ كَمَا يَمْرُقُ السَّهْمُ مِنْ الرَّمِيَّةِ</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w:t>
      </w:r>
    </w:p>
    <w:p w:rsidR="00307259" w:rsidRPr="00DD633C" w:rsidRDefault="00DD633C" w:rsidP="00DD633C">
      <w:pPr>
        <w:autoSpaceDE w:val="0"/>
        <w:autoSpaceDN w:val="0"/>
        <w:adjustRightInd w:val="0"/>
        <w:spacing w:after="0" w:line="240" w:lineRule="auto"/>
        <w:jc w:val="both"/>
        <w:rPr>
          <w:rFonts w:ascii="Traditional Arabic" w:hAnsi="Traditional Arabic" w:cs="Traditional Arabic"/>
          <w:b/>
          <w:bCs/>
          <w:sz w:val="44"/>
          <w:szCs w:val="44"/>
          <w:rtl/>
        </w:rPr>
      </w:pPr>
      <w:r w:rsidRPr="00DD633C">
        <w:rPr>
          <w:rFonts w:ascii="Traditional Arabic" w:hAnsi="Traditional Arabic" w:cs="Traditional Arabic"/>
          <w:color w:val="000000"/>
          <w:sz w:val="36"/>
          <w:szCs w:val="36"/>
          <w:rtl/>
        </w:rPr>
        <w:lastRenderedPageBreak/>
        <w:t>وَأَظُنُّهُ قَالَ</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لَئِنْ أَدْرَكْتُهُمْ</w:t>
      </w:r>
      <w:r>
        <w:rPr>
          <w:rFonts w:ascii="Traditional Arabic" w:hAnsi="Traditional Arabic" w:cs="Traditional Arabic" w:hint="cs"/>
          <w:color w:val="000000"/>
          <w:sz w:val="36"/>
          <w:szCs w:val="36"/>
          <w:rtl/>
        </w:rPr>
        <w:t>،</w:t>
      </w:r>
      <w:r w:rsidRPr="00DD633C">
        <w:rPr>
          <w:rFonts w:ascii="Traditional Arabic" w:hAnsi="Traditional Arabic" w:cs="Traditional Arabic"/>
          <w:color w:val="000000"/>
          <w:sz w:val="36"/>
          <w:szCs w:val="36"/>
          <w:rtl/>
        </w:rPr>
        <w:t xml:space="preserve"> لَأَقْتُلَنَّهُمْ قَتْلَ ثَمُودَ</w:t>
      </w:r>
      <w:r>
        <w:rPr>
          <w:rFonts w:ascii="Traditional Arabic" w:hAnsi="Traditional Arabic" w:cs="Traditional Arabic" w:hint="cs"/>
          <w:color w:val="000000"/>
          <w:sz w:val="36"/>
          <w:szCs w:val="36"/>
          <w:rtl/>
        </w:rPr>
        <w:t>).</w:t>
      </w:r>
      <w:r w:rsidR="006227FA" w:rsidRPr="006523D7">
        <w:rPr>
          <w:rStyle w:val="a5"/>
          <w:rFonts w:cs="Traditional Arabic"/>
          <w:b/>
          <w:bCs/>
          <w:sz w:val="36"/>
          <w:szCs w:val="36"/>
          <w:rtl/>
        </w:rPr>
        <w:footnoteReference w:id="72"/>
      </w:r>
    </w:p>
    <w:p w:rsidR="005239CD" w:rsidRDefault="005239CD" w:rsidP="005239CD">
      <w:pPr>
        <w:autoSpaceDE w:val="0"/>
        <w:autoSpaceDN w:val="0"/>
        <w:adjustRightInd w:val="0"/>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قال القاضي عياض</w:t>
      </w:r>
      <w:r w:rsidR="00C01881">
        <w:rPr>
          <w:rFonts w:ascii="Traditional Arabic" w:hAnsi="Traditional Arabic" w:cs="Traditional Arabic" w:hint="cs"/>
          <w:sz w:val="36"/>
          <w:szCs w:val="36"/>
          <w:rtl/>
        </w:rPr>
        <w:t xml:space="preserve"> في الشفا</w:t>
      </w:r>
      <w:r>
        <w:rPr>
          <w:rFonts w:ascii="Traditional Arabic" w:hAnsi="Traditional Arabic" w:cs="Traditional Arabic" w:hint="cs"/>
          <w:sz w:val="36"/>
          <w:szCs w:val="36"/>
          <w:rtl/>
        </w:rPr>
        <w:t xml:space="preserve">: </w:t>
      </w:r>
    </w:p>
    <w:p w:rsidR="00081794" w:rsidRDefault="005239CD" w:rsidP="00081794">
      <w:pPr>
        <w:autoSpaceDE w:val="0"/>
        <w:autoSpaceDN w:val="0"/>
        <w:adjustRightInd w:val="0"/>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ذهب أبو المعالى رحمه الله في أجوبته لأبى محمد عبد الحق</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وكان سأله عن المسألة فاعتذر له</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بأن الغلط فيها يصعب</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لأن إدخال كافر في الملة</w:t>
      </w:r>
      <w:r w:rsidR="00691329">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وإخراج مسلم عنها</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عظيم في الدين</w:t>
      </w:r>
      <w:r>
        <w:rPr>
          <w:rFonts w:ascii="Traditional Arabic" w:hAnsi="Traditional Arabic" w:cs="Traditional Arabic" w:hint="cs"/>
          <w:sz w:val="36"/>
          <w:szCs w:val="36"/>
          <w:rtl/>
        </w:rPr>
        <w:t>.</w:t>
      </w:r>
      <w:r w:rsidR="00C01881">
        <w:rPr>
          <w:rFonts w:ascii="Traditional Arabic" w:hAnsi="Traditional Arabic" w:cs="Traditional Arabic"/>
          <w:sz w:val="36"/>
          <w:szCs w:val="36"/>
          <w:rtl/>
        </w:rPr>
        <w:t xml:space="preserve"> وقال غيرهما من المحققين: الذ</w:t>
      </w:r>
      <w:r w:rsidR="00C01881">
        <w:rPr>
          <w:rFonts w:ascii="Traditional Arabic" w:hAnsi="Traditional Arabic" w:cs="Traditional Arabic" w:hint="cs"/>
          <w:sz w:val="36"/>
          <w:szCs w:val="36"/>
          <w:rtl/>
        </w:rPr>
        <w:t>ي</w:t>
      </w:r>
      <w:r w:rsidRPr="005239CD">
        <w:rPr>
          <w:rFonts w:ascii="Traditional Arabic" w:hAnsi="Traditional Arabic" w:cs="Traditional Arabic"/>
          <w:sz w:val="36"/>
          <w:szCs w:val="36"/>
          <w:rtl/>
        </w:rPr>
        <w:t xml:space="preserve"> يجب الاحتراز من التكفير في أهل التأويل</w:t>
      </w:r>
      <w:r w:rsidR="00081794">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w:t>
      </w:r>
    </w:p>
    <w:p w:rsidR="00081794" w:rsidRDefault="005239CD" w:rsidP="00081794">
      <w:pPr>
        <w:autoSpaceDE w:val="0"/>
        <w:autoSpaceDN w:val="0"/>
        <w:adjustRightInd w:val="0"/>
        <w:spacing w:after="0" w:line="240" w:lineRule="auto"/>
        <w:jc w:val="both"/>
        <w:rPr>
          <w:rFonts w:ascii="Traditional Arabic" w:hAnsi="Traditional Arabic" w:cs="Traditional Arabic"/>
          <w:sz w:val="36"/>
          <w:szCs w:val="36"/>
          <w:rtl/>
        </w:rPr>
      </w:pPr>
      <w:r w:rsidRPr="005239CD">
        <w:rPr>
          <w:rFonts w:ascii="Traditional Arabic" w:hAnsi="Traditional Arabic" w:cs="Traditional Arabic"/>
          <w:sz w:val="36"/>
          <w:szCs w:val="36"/>
          <w:rtl/>
        </w:rPr>
        <w:t xml:space="preserve">فإن استباحة </w:t>
      </w:r>
      <w:r>
        <w:rPr>
          <w:rFonts w:ascii="Traditional Arabic" w:hAnsi="Traditional Arabic" w:cs="Traditional Arabic"/>
          <w:sz w:val="36"/>
          <w:szCs w:val="36"/>
          <w:rtl/>
        </w:rPr>
        <w:t>دماء المصلين الموحدين خطر</w:t>
      </w:r>
      <w:r>
        <w:rPr>
          <w:rFonts w:ascii="Traditional Arabic" w:hAnsi="Traditional Arabic" w:cs="Traditional Arabic" w:hint="cs"/>
          <w:sz w:val="36"/>
          <w:szCs w:val="36"/>
          <w:rtl/>
        </w:rPr>
        <w:t>،</w:t>
      </w:r>
      <w:r>
        <w:rPr>
          <w:rFonts w:ascii="Traditional Arabic" w:hAnsi="Traditional Arabic" w:cs="Traditional Arabic"/>
          <w:sz w:val="36"/>
          <w:szCs w:val="36"/>
          <w:rtl/>
        </w:rPr>
        <w:t xml:space="preserve"> والخط</w:t>
      </w:r>
      <w:r>
        <w:rPr>
          <w:rFonts w:ascii="Traditional Arabic" w:hAnsi="Traditional Arabic" w:cs="Traditional Arabic" w:hint="cs"/>
          <w:sz w:val="36"/>
          <w:szCs w:val="36"/>
          <w:rtl/>
        </w:rPr>
        <w:t>أ</w:t>
      </w:r>
      <w:r>
        <w:rPr>
          <w:rFonts w:ascii="Traditional Arabic" w:hAnsi="Traditional Arabic" w:cs="Traditional Arabic"/>
          <w:sz w:val="36"/>
          <w:szCs w:val="36"/>
          <w:rtl/>
        </w:rPr>
        <w:t xml:space="preserve"> في ترك ألف كافر</w:t>
      </w:r>
      <w:r w:rsidR="00691329">
        <w:rPr>
          <w:rFonts w:ascii="Traditional Arabic" w:hAnsi="Traditional Arabic" w:cs="Traditional Arabic" w:hint="cs"/>
          <w:sz w:val="36"/>
          <w:szCs w:val="36"/>
          <w:rtl/>
        </w:rPr>
        <w:t>،</w:t>
      </w:r>
      <w:r>
        <w:rPr>
          <w:rFonts w:ascii="Traditional Arabic" w:hAnsi="Traditional Arabic" w:cs="Traditional Arabic"/>
          <w:sz w:val="36"/>
          <w:szCs w:val="36"/>
          <w:rtl/>
        </w:rPr>
        <w:t xml:space="preserve"> أهون من الخط</w:t>
      </w:r>
      <w:r>
        <w:rPr>
          <w:rFonts w:ascii="Traditional Arabic" w:hAnsi="Traditional Arabic" w:cs="Traditional Arabic" w:hint="cs"/>
          <w:sz w:val="36"/>
          <w:szCs w:val="36"/>
          <w:rtl/>
        </w:rPr>
        <w:t>أ</w:t>
      </w:r>
      <w:r w:rsidRPr="005239CD">
        <w:rPr>
          <w:rFonts w:ascii="Traditional Arabic" w:hAnsi="Traditional Arabic" w:cs="Traditional Arabic"/>
          <w:sz w:val="36"/>
          <w:szCs w:val="36"/>
          <w:rtl/>
        </w:rPr>
        <w:t xml:space="preserve"> في سفك محجمة من دم مسلم واحد</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وقد قال صلى الله عليه وسلم</w:t>
      </w:r>
      <w:r w:rsidRPr="005239CD">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w:t>
      </w:r>
    </w:p>
    <w:p w:rsidR="005239CD" w:rsidRDefault="005239CD" w:rsidP="00081794">
      <w:pPr>
        <w:autoSpaceDE w:val="0"/>
        <w:autoSpaceDN w:val="0"/>
        <w:adjustRightInd w:val="0"/>
        <w:spacing w:after="0" w:line="240" w:lineRule="auto"/>
        <w:jc w:val="both"/>
        <w:rPr>
          <w:rFonts w:ascii="Simplified Arabic" w:hAnsi="Traditional Arabic" w:cs="Simplified Arabic"/>
          <w:sz w:val="36"/>
          <w:szCs w:val="36"/>
          <w:rtl/>
        </w:rPr>
      </w:pPr>
      <w:r w:rsidRPr="005239CD">
        <w:rPr>
          <w:rFonts w:ascii="Traditional Arabic" w:hAnsi="Traditional Arabic" w:cs="Traditional Arabic" w:hint="cs"/>
          <w:sz w:val="36"/>
          <w:szCs w:val="36"/>
          <w:rtl/>
        </w:rPr>
        <w:t>(</w:t>
      </w:r>
      <w:r w:rsidRPr="005239CD">
        <w:rPr>
          <w:rFonts w:ascii="Traditional Arabic" w:hAnsi="Traditional Arabic" w:cs="Traditional Arabic"/>
          <w:sz w:val="36"/>
          <w:szCs w:val="36"/>
          <w:rtl/>
        </w:rPr>
        <w:t>فإذا قالوها يعنى الشهادة ع</w:t>
      </w:r>
      <w:r w:rsidR="00C01881">
        <w:rPr>
          <w:rFonts w:ascii="Traditional Arabic" w:hAnsi="Traditional Arabic" w:cs="Traditional Arabic"/>
          <w:sz w:val="36"/>
          <w:szCs w:val="36"/>
          <w:rtl/>
        </w:rPr>
        <w:t>صموا منى دماءهم وأموالهم إلا بح</w:t>
      </w:r>
      <w:r w:rsidRPr="005239CD">
        <w:rPr>
          <w:rFonts w:ascii="Traditional Arabic" w:hAnsi="Traditional Arabic" w:cs="Traditional Arabic"/>
          <w:sz w:val="36"/>
          <w:szCs w:val="36"/>
          <w:rtl/>
        </w:rPr>
        <w:t>قها وحسابهم على الله</w:t>
      </w:r>
      <w:r w:rsidRPr="005239CD">
        <w:rPr>
          <w:rFonts w:ascii="Traditional Arabic" w:hAnsi="Traditional Arabic" w:cs="Traditional Arabic" w:hint="cs"/>
          <w:sz w:val="36"/>
          <w:szCs w:val="36"/>
          <w:rtl/>
        </w:rPr>
        <w:t>)</w:t>
      </w:r>
      <w:r w:rsidR="001137E9" w:rsidRPr="001137E9">
        <w:rPr>
          <w:rStyle w:val="a5"/>
          <w:rFonts w:cs="Traditional Arabic"/>
          <w:b/>
          <w:bCs/>
          <w:sz w:val="36"/>
          <w:szCs w:val="36"/>
          <w:rtl/>
        </w:rPr>
        <w:t xml:space="preserve"> </w:t>
      </w:r>
      <w:r w:rsidR="001137E9" w:rsidRPr="006523D7">
        <w:rPr>
          <w:rStyle w:val="a5"/>
          <w:rFonts w:cs="Traditional Arabic"/>
          <w:b/>
          <w:bCs/>
          <w:sz w:val="36"/>
          <w:szCs w:val="36"/>
          <w:rtl/>
        </w:rPr>
        <w:footnoteReference w:id="73"/>
      </w:r>
      <w:r>
        <w:rPr>
          <w:rFonts w:ascii="Traditional Arabic" w:hAnsi="Traditional Arabic" w:cs="Traditional Arabic" w:hint="cs"/>
          <w:sz w:val="36"/>
          <w:szCs w:val="36"/>
          <w:rtl/>
        </w:rPr>
        <w:t>.</w:t>
      </w:r>
      <w:r w:rsidRPr="005239CD">
        <w:rPr>
          <w:rFonts w:ascii="Simplified Arabic" w:hAnsi="Traditional Arabic" w:cs="Simplified Arabic" w:hint="cs"/>
          <w:sz w:val="36"/>
          <w:szCs w:val="36"/>
          <w:rtl/>
        </w:rPr>
        <w:t xml:space="preserve"> </w:t>
      </w:r>
    </w:p>
    <w:p w:rsidR="00081794" w:rsidRDefault="005239CD" w:rsidP="00081794">
      <w:pPr>
        <w:autoSpaceDE w:val="0"/>
        <w:autoSpaceDN w:val="0"/>
        <w:adjustRightInd w:val="0"/>
        <w:spacing w:after="0" w:line="240" w:lineRule="auto"/>
        <w:jc w:val="both"/>
        <w:rPr>
          <w:rFonts w:ascii="Traditional Arabic" w:hAnsi="Traditional Arabic" w:cs="Traditional Arabic"/>
          <w:sz w:val="36"/>
          <w:szCs w:val="36"/>
          <w:rtl/>
        </w:rPr>
      </w:pPr>
      <w:r w:rsidRPr="005239CD">
        <w:rPr>
          <w:rFonts w:ascii="Traditional Arabic" w:hAnsi="Traditional Arabic" w:cs="Traditional Arabic"/>
          <w:sz w:val="36"/>
          <w:szCs w:val="36"/>
          <w:rtl/>
        </w:rPr>
        <w:t>فالعصمة مقطوع بها مع الشهادة</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ولا ترتفع ويستباح خلافها إلا بقاطع</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ولا قاطع من شرع ولا قياس عليه</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وألفاظ الأحاديث الواردة في الباب معرضة للتأويل</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فما جاء منها في التصريح بكفر القدرية</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وقوله</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لا سهم لهم في الإسلام</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وتسميته الرافضة بالشرك</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وإطلاق اللعنة عليهم</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وكذلك في الخوارج وغيرهم من أهل الأهواء</w:t>
      </w:r>
      <w:r w:rsidR="00081794">
        <w:rPr>
          <w:rFonts w:ascii="Traditional Arabic" w:hAnsi="Traditional Arabic" w:cs="Traditional Arabic" w:hint="cs"/>
          <w:sz w:val="36"/>
          <w:szCs w:val="36"/>
          <w:rtl/>
        </w:rPr>
        <w:t>.</w:t>
      </w:r>
    </w:p>
    <w:p w:rsidR="00081794" w:rsidRDefault="005239CD" w:rsidP="00081794">
      <w:pPr>
        <w:autoSpaceDE w:val="0"/>
        <w:autoSpaceDN w:val="0"/>
        <w:adjustRightInd w:val="0"/>
        <w:spacing w:after="0" w:line="240" w:lineRule="auto"/>
        <w:jc w:val="both"/>
        <w:rPr>
          <w:rFonts w:ascii="Traditional Arabic" w:hAnsi="Traditional Arabic" w:cs="Traditional Arabic"/>
          <w:sz w:val="36"/>
          <w:szCs w:val="36"/>
          <w:rtl/>
        </w:rPr>
      </w:pPr>
      <w:r w:rsidRPr="005239CD">
        <w:rPr>
          <w:rFonts w:ascii="Traditional Arabic" w:hAnsi="Traditional Arabic" w:cs="Traditional Arabic"/>
          <w:sz w:val="36"/>
          <w:szCs w:val="36"/>
          <w:rtl/>
        </w:rPr>
        <w:t>فقد يحتج بها من يقول بالتكفير</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وقد يجيب الآخر بأنه قد ورد مثل هذه الألفاظ في الحديث في غير الكفرة</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على طريق التغليظ</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وكفر دون كفر</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وإشراك دون إشراك</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وقد ورد مثله في الرياء</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وعقوق الوالدين</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والزوج</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والزور</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وغير معصية</w:t>
      </w:r>
      <w:r w:rsidR="00081794">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w:t>
      </w:r>
    </w:p>
    <w:p w:rsidR="005239CD" w:rsidRPr="005239CD" w:rsidRDefault="005239CD" w:rsidP="00081794">
      <w:pPr>
        <w:autoSpaceDE w:val="0"/>
        <w:autoSpaceDN w:val="0"/>
        <w:adjustRightInd w:val="0"/>
        <w:spacing w:after="0" w:line="240" w:lineRule="auto"/>
        <w:jc w:val="both"/>
        <w:rPr>
          <w:rFonts w:ascii="Traditional Arabic" w:hAnsi="Traditional Arabic" w:cs="Traditional Arabic"/>
          <w:sz w:val="36"/>
          <w:szCs w:val="36"/>
          <w:rtl/>
        </w:rPr>
      </w:pPr>
      <w:r w:rsidRPr="005239CD">
        <w:rPr>
          <w:rFonts w:ascii="Traditional Arabic" w:hAnsi="Traditional Arabic" w:cs="Traditional Arabic"/>
          <w:sz w:val="36"/>
          <w:szCs w:val="36"/>
          <w:rtl/>
        </w:rPr>
        <w:t>وإذا كان محتملا للأمرين</w:t>
      </w:r>
      <w:r>
        <w:rPr>
          <w:rFonts w:ascii="Traditional Arabic" w:hAnsi="Traditional Arabic" w:cs="Traditional Arabic" w:hint="cs"/>
          <w:sz w:val="36"/>
          <w:szCs w:val="36"/>
          <w:rtl/>
        </w:rPr>
        <w:t>،</w:t>
      </w:r>
      <w:r w:rsidRPr="005239CD">
        <w:rPr>
          <w:rFonts w:ascii="Traditional Arabic" w:hAnsi="Traditional Arabic" w:cs="Traditional Arabic"/>
          <w:sz w:val="36"/>
          <w:szCs w:val="36"/>
          <w:rtl/>
        </w:rPr>
        <w:t xml:space="preserve"> فلا يقطع على أحدهما إلا بدليل قاطع</w:t>
      </w:r>
      <w:r>
        <w:rPr>
          <w:rFonts w:ascii="Simplified Arabic" w:hAnsi="Traditional Arabic" w:cs="Simplified Arabic" w:hint="cs"/>
          <w:sz w:val="36"/>
          <w:szCs w:val="36"/>
          <w:rtl/>
        </w:rPr>
        <w:t>".</w:t>
      </w:r>
      <w:r w:rsidRPr="006523D7">
        <w:rPr>
          <w:rStyle w:val="a5"/>
          <w:rFonts w:cs="Traditional Arabic"/>
          <w:b/>
          <w:bCs/>
          <w:sz w:val="36"/>
          <w:szCs w:val="36"/>
          <w:rtl/>
        </w:rPr>
        <w:footnoteReference w:id="74"/>
      </w:r>
    </w:p>
    <w:p w:rsidR="00EA3131" w:rsidRPr="005239CD" w:rsidRDefault="00EA3131" w:rsidP="006227FA">
      <w:pPr>
        <w:spacing w:line="240" w:lineRule="auto"/>
        <w:jc w:val="both"/>
        <w:rPr>
          <w:rFonts w:ascii="Traditional Arabic" w:hAnsi="Traditional Arabic" w:cs="Traditional Arabic"/>
          <w:sz w:val="36"/>
          <w:szCs w:val="36"/>
          <w:rtl/>
        </w:rPr>
      </w:pPr>
      <w:r w:rsidRPr="005239CD">
        <w:rPr>
          <w:rFonts w:ascii="Traditional Arabic" w:hAnsi="Traditional Arabic" w:cs="Traditional Arabic" w:hint="cs"/>
          <w:sz w:val="36"/>
          <w:szCs w:val="36"/>
          <w:rtl/>
        </w:rPr>
        <w:t>نخلص إلى: أن دلالة القاعدة ظاهرة على المنع من إجراء عملية التكفير إلا بأدوات اليقين.</w:t>
      </w:r>
    </w:p>
    <w:p w:rsidR="006227FA" w:rsidRPr="006227FA" w:rsidRDefault="006227FA" w:rsidP="006227FA">
      <w:pPr>
        <w:spacing w:line="240" w:lineRule="auto"/>
        <w:jc w:val="center"/>
        <w:rPr>
          <w:rFonts w:ascii="Traditional Arabic" w:hAnsi="Traditional Arabic" w:cs="Traditional Arabic"/>
          <w:sz w:val="36"/>
          <w:szCs w:val="36"/>
          <w:rtl/>
        </w:rPr>
      </w:pPr>
      <w:r w:rsidRPr="006227FA">
        <w:rPr>
          <w:rFonts w:ascii="Traditional Arabic" w:hAnsi="Traditional Arabic" w:cs="Traditional Arabic" w:hint="cs"/>
          <w:sz w:val="36"/>
          <w:szCs w:val="36"/>
          <w:rtl/>
        </w:rPr>
        <w:t>*</w:t>
      </w:r>
      <w:r w:rsidRPr="006227FA">
        <w:rPr>
          <w:rFonts w:ascii="Traditional Arabic" w:hAnsi="Traditional Arabic" w:cs="Traditional Arabic" w:hint="cs"/>
          <w:sz w:val="36"/>
          <w:szCs w:val="36"/>
          <w:rtl/>
        </w:rPr>
        <w:tab/>
        <w:t>*</w:t>
      </w:r>
      <w:r w:rsidRPr="006227FA">
        <w:rPr>
          <w:rFonts w:ascii="Traditional Arabic" w:hAnsi="Traditional Arabic" w:cs="Traditional Arabic" w:hint="cs"/>
          <w:sz w:val="36"/>
          <w:szCs w:val="36"/>
          <w:rtl/>
        </w:rPr>
        <w:tab/>
        <w:t>*</w:t>
      </w:r>
    </w:p>
    <w:p w:rsidR="00D80214" w:rsidRPr="00D80214" w:rsidRDefault="00D80214" w:rsidP="00307259">
      <w:pPr>
        <w:spacing w:line="240" w:lineRule="auto"/>
        <w:contextualSpacing/>
        <w:jc w:val="both"/>
        <w:rPr>
          <w:rFonts w:ascii="Traditional Arabic" w:hAnsi="Traditional Arabic" w:cs="Traditional Arabic"/>
          <w:b/>
          <w:bCs/>
          <w:sz w:val="36"/>
          <w:szCs w:val="36"/>
          <w:rtl/>
        </w:rPr>
      </w:pPr>
      <w:r w:rsidRPr="00D80214">
        <w:rPr>
          <w:rFonts w:ascii="Traditional Arabic" w:hAnsi="Traditional Arabic" w:cs="Traditional Arabic" w:hint="cs"/>
          <w:b/>
          <w:bCs/>
          <w:sz w:val="36"/>
          <w:szCs w:val="36"/>
          <w:rtl/>
        </w:rPr>
        <w:t>القاعدة الثانية: التلازم بين الظاهر والباطن.</w:t>
      </w:r>
    </w:p>
    <w:p w:rsidR="006E5463" w:rsidRPr="006E5463" w:rsidRDefault="006E5463" w:rsidP="006E5463">
      <w:pPr>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يدل عليها:</w:t>
      </w:r>
    </w:p>
    <w:p w:rsidR="006E5463" w:rsidRPr="006E5463" w:rsidRDefault="006E5463" w:rsidP="006E5463">
      <w:pPr>
        <w:spacing w:after="0" w:line="240" w:lineRule="auto"/>
        <w:contextualSpacing/>
        <w:jc w:val="both"/>
        <w:rPr>
          <w:rFonts w:ascii="Traditional Arabic" w:hAnsi="Traditional Arabic" w:cs="Traditional Arabic"/>
          <w:sz w:val="36"/>
          <w:szCs w:val="36"/>
        </w:rPr>
      </w:pPr>
      <w:r w:rsidRPr="006E5463">
        <w:rPr>
          <w:rFonts w:ascii="Traditional Arabic" w:hAnsi="Traditional Arabic" w:cs="Traditional Arabic"/>
          <w:sz w:val="36"/>
          <w:szCs w:val="36"/>
          <w:rtl/>
        </w:rPr>
        <w:lastRenderedPageBreak/>
        <w:t>النص الشرعي:كقوله صلى الله عليه وسلم: (إن في الجسد مضغة، إذا صلحت صلح الجسد كله، وإذا فسدت فسد الجسد كله، ألا وهي القلب).</w:t>
      </w:r>
      <w:r w:rsidRPr="006E5463">
        <w:rPr>
          <w:rStyle w:val="a5"/>
          <w:rFonts w:cs="Traditional Arabic"/>
          <w:sz w:val="36"/>
          <w:szCs w:val="36"/>
          <w:rtl/>
        </w:rPr>
        <w:footnoteReference w:id="75"/>
      </w:r>
      <w:r w:rsidRPr="006E5463">
        <w:rPr>
          <w:rFonts w:ascii="Traditional Arabic" w:hAnsi="Traditional Arabic" w:cs="Traditional Arabic"/>
          <w:sz w:val="36"/>
          <w:szCs w:val="36"/>
          <w:rtl/>
        </w:rPr>
        <w:t xml:space="preserve"> </w:t>
      </w:r>
    </w:p>
    <w:p w:rsidR="006E5463" w:rsidRPr="006E5463" w:rsidRDefault="006E5463" w:rsidP="006E5463">
      <w:pPr>
        <w:spacing w:after="0" w:line="240" w:lineRule="auto"/>
        <w:jc w:val="both"/>
        <w:rPr>
          <w:rFonts w:ascii="Traditional Arabic" w:hAnsi="Traditional Arabic" w:cs="Traditional Arabic"/>
          <w:sz w:val="36"/>
          <w:szCs w:val="36"/>
        </w:rPr>
      </w:pPr>
      <w:r w:rsidRPr="006E5463">
        <w:rPr>
          <w:rFonts w:ascii="Traditional Arabic" w:hAnsi="Traditional Arabic" w:cs="Traditional Arabic"/>
          <w:sz w:val="36"/>
          <w:szCs w:val="36"/>
          <w:rtl/>
        </w:rPr>
        <w:t>والفطرة، فالإنسان مفطور على الخضوع لأحكام النفس، وتأثر النفس بأحكام الظاهر.</w:t>
      </w:r>
    </w:p>
    <w:p w:rsidR="006E5463" w:rsidRPr="006E5463" w:rsidRDefault="006E5463" w:rsidP="006E5463">
      <w:pPr>
        <w:spacing w:after="0" w:line="240" w:lineRule="auto"/>
        <w:jc w:val="both"/>
        <w:rPr>
          <w:rFonts w:ascii="Traditional Arabic" w:hAnsi="Traditional Arabic" w:cs="Traditional Arabic"/>
          <w:sz w:val="36"/>
          <w:szCs w:val="36"/>
        </w:rPr>
      </w:pPr>
      <w:r w:rsidRPr="006E5463">
        <w:rPr>
          <w:rFonts w:ascii="Traditional Arabic" w:hAnsi="Traditional Arabic" w:cs="Traditional Arabic"/>
          <w:sz w:val="36"/>
          <w:szCs w:val="36"/>
          <w:rtl/>
        </w:rPr>
        <w:t>والعقل، فإنه يقضي بأن ما في النفس لا بد وأن يظهر على الجوارح، والعكس، يثبت ذلك بالتجربة وإقرار العقلاء.</w:t>
      </w:r>
    </w:p>
    <w:p w:rsidR="006E5463" w:rsidRPr="006E5463" w:rsidRDefault="006E5463" w:rsidP="006E5463">
      <w:pPr>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 xml:space="preserve">هذه القاعدة تبين: </w:t>
      </w:r>
    </w:p>
    <w:p w:rsidR="006E5463" w:rsidRPr="006E5463" w:rsidRDefault="006E5463" w:rsidP="006E5463">
      <w:pPr>
        <w:contextualSpacing/>
        <w:jc w:val="both"/>
        <w:rPr>
          <w:rFonts w:ascii="Traditional Arabic" w:hAnsi="Traditional Arabic" w:cs="Traditional Arabic"/>
          <w:sz w:val="36"/>
          <w:szCs w:val="36"/>
        </w:rPr>
      </w:pPr>
      <w:r w:rsidRPr="006E5463">
        <w:rPr>
          <w:rFonts w:ascii="Traditional Arabic" w:hAnsi="Traditional Arabic" w:cs="Traditional Arabic"/>
          <w:sz w:val="36"/>
          <w:szCs w:val="36"/>
          <w:rtl/>
        </w:rPr>
        <w:t>أن الكفر الظاهر، الذي هو: قول اللسان، وعمل الجوارح. لا بد وأن يرتبط به كفر الباطن: قول القلب، وعمل القلب. بالمقابلة والمناسبة.. والعكس كذلك، كفر الباطن مع الظاهر.</w:t>
      </w:r>
    </w:p>
    <w:p w:rsidR="006E5463" w:rsidRPr="006E5463" w:rsidRDefault="006E5463" w:rsidP="006E5463">
      <w:pPr>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 xml:space="preserve">ومن هذا </w:t>
      </w:r>
      <w:r>
        <w:rPr>
          <w:rFonts w:ascii="Traditional Arabic" w:hAnsi="Traditional Arabic" w:cs="Traditional Arabic" w:hint="cs"/>
          <w:sz w:val="36"/>
          <w:szCs w:val="36"/>
          <w:rtl/>
        </w:rPr>
        <w:t>ندرك</w:t>
      </w:r>
      <w:r w:rsidRPr="006E5463">
        <w:rPr>
          <w:rFonts w:ascii="Traditional Arabic" w:hAnsi="Traditional Arabic" w:cs="Traditional Arabic"/>
          <w:sz w:val="36"/>
          <w:szCs w:val="36"/>
          <w:rtl/>
        </w:rPr>
        <w:t>:  أن كل أنواع الكفر لها ارتباط بالباطن:</w:t>
      </w:r>
    </w:p>
    <w:p w:rsidR="006E5463" w:rsidRPr="006E5463" w:rsidRDefault="006E5463" w:rsidP="006E5463">
      <w:pPr>
        <w:spacing w:after="0" w:line="240" w:lineRule="auto"/>
        <w:jc w:val="both"/>
        <w:rPr>
          <w:rFonts w:ascii="Traditional Arabic" w:hAnsi="Traditional Arabic" w:cs="Traditional Arabic"/>
          <w:sz w:val="36"/>
          <w:szCs w:val="36"/>
          <w:rtl/>
        </w:rPr>
      </w:pPr>
      <w:r w:rsidRPr="006E5463">
        <w:rPr>
          <w:rFonts w:ascii="Traditional Arabic" w:hAnsi="Traditional Arabic" w:cs="Traditional Arabic"/>
          <w:sz w:val="36"/>
          <w:szCs w:val="36"/>
          <w:rtl/>
        </w:rPr>
        <w:t>فالكفر القلبي؛ قولا وعملا، في أصله وذاته محله الباطن.</w:t>
      </w:r>
    </w:p>
    <w:p w:rsidR="006E5463" w:rsidRPr="006E5463" w:rsidRDefault="006E5463" w:rsidP="006E5463">
      <w:pPr>
        <w:spacing w:after="0" w:line="240" w:lineRule="auto"/>
        <w:jc w:val="both"/>
        <w:rPr>
          <w:rFonts w:ascii="Traditional Arabic" w:hAnsi="Traditional Arabic" w:cs="Traditional Arabic"/>
          <w:sz w:val="36"/>
          <w:szCs w:val="36"/>
        </w:rPr>
      </w:pPr>
      <w:r w:rsidRPr="006E5463">
        <w:rPr>
          <w:rFonts w:ascii="Traditional Arabic" w:hAnsi="Traditional Arabic" w:cs="Traditional Arabic"/>
          <w:sz w:val="36"/>
          <w:szCs w:val="36"/>
          <w:rtl/>
        </w:rPr>
        <w:t>والكفر القولي على اللسان، والعملي على الجوارح لهما ارتباط بالباطن؛ أثرا وتبعا.</w:t>
      </w:r>
    </w:p>
    <w:p w:rsidR="006E5463" w:rsidRPr="006E5463" w:rsidRDefault="006E5463" w:rsidP="006E5463">
      <w:pPr>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هذا الارتباط للجميع بالباطن، قد يحدث: خلطا، وتداخلا، وعدم تمييز بين الأقسام ؟. لكن تصنيف الأولين بالأصل والذات، والآخرين بالتبع والأثر: يمنع هذا الخلط، والتداخل، وعدم التمييز.</w:t>
      </w:r>
    </w:p>
    <w:p w:rsidR="006E5463" w:rsidRPr="006E5463" w:rsidRDefault="006E5463" w:rsidP="006E5463">
      <w:pPr>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وقد يتخلف التلازم بين الظاهر والباطن، لكن هذا استثناء وليس بأصل، وله سبب ؟.</w:t>
      </w:r>
    </w:p>
    <w:p w:rsidR="006E5463" w:rsidRPr="006E5463" w:rsidRDefault="006E5463" w:rsidP="006E5463">
      <w:pPr>
        <w:jc w:val="both"/>
        <w:rPr>
          <w:rFonts w:ascii="Traditional Arabic" w:hAnsi="Traditional Arabic" w:cs="Traditional Arabic"/>
          <w:sz w:val="36"/>
          <w:szCs w:val="36"/>
          <w:rtl/>
        </w:rPr>
      </w:pPr>
      <w:r w:rsidRPr="006E5463">
        <w:rPr>
          <w:rFonts w:ascii="Traditional Arabic" w:hAnsi="Traditional Arabic" w:cs="Traditional Arabic"/>
          <w:sz w:val="36"/>
          <w:szCs w:val="36"/>
          <w:rtl/>
        </w:rPr>
        <w:t xml:space="preserve">فقد يكون الكفر في الباطن قولا أو عملا، وأثره لا يبدو </w:t>
      </w:r>
      <w:r w:rsidR="00691329">
        <w:rPr>
          <w:rFonts w:ascii="Traditional Arabic" w:hAnsi="Traditional Arabic" w:cs="Traditional Arabic"/>
          <w:sz w:val="36"/>
          <w:szCs w:val="36"/>
          <w:rtl/>
        </w:rPr>
        <w:t xml:space="preserve">على الظاهر (= قول اللسان، وعمل </w:t>
      </w:r>
      <w:r w:rsidRPr="006E5463">
        <w:rPr>
          <w:rFonts w:ascii="Traditional Arabic" w:hAnsi="Traditional Arabic" w:cs="Traditional Arabic"/>
          <w:sz w:val="36"/>
          <w:szCs w:val="36"/>
          <w:rtl/>
        </w:rPr>
        <w:t>الجوارح) لمانع مثل الخوف، وهذا هو حال المنافقين.</w:t>
      </w:r>
    </w:p>
    <w:p w:rsidR="0090127A" w:rsidRDefault="006E5463" w:rsidP="006E5463">
      <w:pPr>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 xml:space="preserve">وقد يكون الكفر في الظاهر قولا أو عملا، لكن من دون أن يكون له أصل في الباطن (قول وعمل القلب)، لمانع من: جهل، أو إكراه، أو تأول. وهذا ظاهر في: قصة عمار بن </w:t>
      </w:r>
      <w:r w:rsidRPr="006E5463">
        <w:rPr>
          <w:rFonts w:ascii="Traditional Arabic" w:hAnsi="Traditional Arabic" w:cs="Traditional Arabic"/>
          <w:sz w:val="36"/>
          <w:szCs w:val="36"/>
          <w:rtl/>
        </w:rPr>
        <w:lastRenderedPageBreak/>
        <w:t xml:space="preserve">ياسر، </w:t>
      </w:r>
      <w:r w:rsidR="0090127A">
        <w:rPr>
          <w:rFonts w:ascii="Traditional Arabic" w:hAnsi="Traditional Arabic" w:cs="Traditional Arabic" w:hint="cs"/>
          <w:sz w:val="36"/>
          <w:szCs w:val="36"/>
          <w:rtl/>
        </w:rPr>
        <w:t>لما اضطر</w:t>
      </w:r>
      <w:r w:rsidR="00EF0C51">
        <w:rPr>
          <w:rFonts w:ascii="Traditional Arabic" w:hAnsi="Traditional Arabic" w:cs="Traditional Arabic" w:hint="cs"/>
          <w:sz w:val="36"/>
          <w:szCs w:val="36"/>
          <w:rtl/>
        </w:rPr>
        <w:t>ه المشركون لقول كلمة الكفر، فشكا</w:t>
      </w:r>
      <w:r w:rsidR="0090127A">
        <w:rPr>
          <w:rFonts w:ascii="Traditional Arabic" w:hAnsi="Traditional Arabic" w:cs="Traditional Arabic" w:hint="cs"/>
          <w:sz w:val="36"/>
          <w:szCs w:val="36"/>
          <w:rtl/>
        </w:rPr>
        <w:t xml:space="preserve"> إلى النبي صلى الله عليه وسلم، فقال له: </w:t>
      </w:r>
      <w:r w:rsidR="00EF0C51">
        <w:rPr>
          <w:rFonts w:ascii="Traditional Arabic" w:hAnsi="Traditional Arabic" w:cs="Traditional Arabic" w:hint="cs"/>
          <w:sz w:val="36"/>
          <w:szCs w:val="36"/>
          <w:rtl/>
        </w:rPr>
        <w:t xml:space="preserve">(كيف تجد قلبك؟، قال: مطمئن بالإيمان. قال: </w:t>
      </w:r>
      <w:r w:rsidR="0090127A">
        <w:rPr>
          <w:rFonts w:ascii="Traditional Arabic" w:hAnsi="Traditional Arabic" w:cs="Traditional Arabic" w:hint="cs"/>
          <w:sz w:val="36"/>
          <w:szCs w:val="36"/>
          <w:rtl/>
        </w:rPr>
        <w:t xml:space="preserve">إن عادوا فعد). </w:t>
      </w:r>
      <w:r w:rsidR="00EF0C51" w:rsidRPr="006E5463">
        <w:rPr>
          <w:rStyle w:val="a5"/>
          <w:rFonts w:cs="Traditional Arabic"/>
          <w:sz w:val="36"/>
          <w:szCs w:val="36"/>
          <w:rtl/>
        </w:rPr>
        <w:footnoteReference w:id="76"/>
      </w:r>
    </w:p>
    <w:p w:rsidR="006E5463" w:rsidRPr="006E5463" w:rsidRDefault="006E5463" w:rsidP="00EF0C51">
      <w:pPr>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والذي ضيع راحلته، والذي طلب من بنيه أن يحرقوه إذا مات، ونحوهم.</w:t>
      </w:r>
    </w:p>
    <w:p w:rsidR="006E5463" w:rsidRPr="006E5463" w:rsidRDefault="006E5463" w:rsidP="006E5463">
      <w:pPr>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 xml:space="preserve">وإذا أطلق الكلام عن قاعدة التلازم، فالمقصود الأصل لا الاستثناء. </w:t>
      </w:r>
    </w:p>
    <w:p w:rsidR="006E5463" w:rsidRPr="006E5463" w:rsidRDefault="006E5463" w:rsidP="006E5463">
      <w:pPr>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وإنما كان الأصل التلازم؛ لأنه يحقق: تكامل الإنسان، وانسجامه، واتصال بعضه ببعضه. أما عدم التلازم (= الاستثناء) فهو: نقص، وانفصام، وتفكك. وهو خلاف فطرة الله التي فطر الناس عليها، فالله تعالى خلق الإنسان سليما مجموعا، باطنه وظاهره غير منفصلين.</w:t>
      </w:r>
    </w:p>
    <w:p w:rsidR="006E5463" w:rsidRPr="006E5463" w:rsidRDefault="006E5463" w:rsidP="001137E9">
      <w:pPr>
        <w:spacing w:line="20" w:lineRule="atLeast"/>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 xml:space="preserve">وهنا تفصيل آخر لهذا التلازم والخُلْف فيه: </w:t>
      </w:r>
    </w:p>
    <w:p w:rsidR="006E5463" w:rsidRPr="006E5463" w:rsidRDefault="006E5463" w:rsidP="001137E9">
      <w:pPr>
        <w:spacing w:line="20" w:lineRule="atLeast"/>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 xml:space="preserve">حقيقة الكفر هو: انشراح الصدر بالكفر. </w:t>
      </w:r>
    </w:p>
    <w:p w:rsidR="00E06B65" w:rsidRDefault="006E5463" w:rsidP="001137E9">
      <w:pPr>
        <w:spacing w:line="20" w:lineRule="atLeast"/>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 xml:space="preserve">هذا هو أصله، وهو في القلب، كما في الآية: </w:t>
      </w:r>
      <w:r w:rsidR="00E06B65">
        <w:rPr>
          <w:rFonts w:ascii="QCF_BSML" w:hAnsi="QCF_BSML" w:cs="QCF_BSML"/>
          <w:color w:val="000000"/>
          <w:sz w:val="32"/>
          <w:szCs w:val="32"/>
          <w:rtl/>
        </w:rPr>
        <w:t>ﭽ</w:t>
      </w:r>
      <w:r w:rsidR="00E06B65">
        <w:rPr>
          <w:rFonts w:ascii="QCF_P279" w:hAnsi="QCF_P279" w:cs="QCF_P279"/>
          <w:color w:val="000000"/>
          <w:sz w:val="32"/>
          <w:szCs w:val="32"/>
          <w:rtl/>
        </w:rPr>
        <w:t xml:space="preserve">  ﮉ  ﮊ  ﮋ  ﮌ  ﮍ      ﮎ  ﮏ  ﮐ  ﮑ  ﮒ  ﮓ  ﮔ  ﮕ   </w:t>
      </w:r>
      <w:r w:rsidR="00E06B65">
        <w:rPr>
          <w:rFonts w:ascii="QCF_BSML" w:hAnsi="QCF_BSML" w:cs="QCF_BSML"/>
          <w:color w:val="000000"/>
          <w:sz w:val="32"/>
          <w:szCs w:val="32"/>
          <w:rtl/>
        </w:rPr>
        <w:t>ﭼ</w:t>
      </w:r>
      <w:r w:rsidR="00E06B65">
        <w:rPr>
          <w:rFonts w:ascii="Arial" w:hAnsi="Arial" w:cs="Arial"/>
          <w:color w:val="000000"/>
          <w:sz w:val="18"/>
          <w:szCs w:val="18"/>
          <w:rtl/>
        </w:rPr>
        <w:t xml:space="preserve"> </w:t>
      </w:r>
      <w:r w:rsidR="00E06B65">
        <w:rPr>
          <w:rFonts w:ascii="Arial" w:hAnsi="Arial" w:cs="Arial"/>
          <w:color w:val="000000"/>
          <w:sz w:val="32"/>
          <w:szCs w:val="32"/>
          <w:rtl/>
        </w:rPr>
        <w:t>النحل: ١٠٦</w:t>
      </w:r>
      <w:r w:rsidRPr="006E5463">
        <w:rPr>
          <w:rFonts w:ascii="Traditional Arabic" w:hAnsi="Traditional Arabic" w:cs="Traditional Arabic"/>
          <w:sz w:val="36"/>
          <w:szCs w:val="36"/>
          <w:rtl/>
        </w:rPr>
        <w:t xml:space="preserve"> </w:t>
      </w:r>
    </w:p>
    <w:p w:rsidR="006E5463" w:rsidRPr="006E5463" w:rsidRDefault="006E5463" w:rsidP="001137E9">
      <w:pPr>
        <w:spacing w:line="20" w:lineRule="atLeast"/>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 xml:space="preserve">وكل كفر في الظاهر فإنما يرجع إليه. وما على اللسان والجوارح من الكفر فهو تطبيق فعلي لهذا الانشراح. فتخلف التطبيق الفعلي (= قولي، أو عملي) يكون: </w:t>
      </w:r>
    </w:p>
    <w:p w:rsidR="006E5463" w:rsidRPr="006E5463" w:rsidRDefault="006E5463" w:rsidP="001137E9">
      <w:pPr>
        <w:numPr>
          <w:ilvl w:val="0"/>
          <w:numId w:val="4"/>
        </w:numPr>
        <w:spacing w:after="0" w:line="20" w:lineRule="atLeast"/>
        <w:jc w:val="both"/>
        <w:rPr>
          <w:rFonts w:ascii="Traditional Arabic" w:hAnsi="Traditional Arabic" w:cs="Traditional Arabic"/>
          <w:sz w:val="36"/>
          <w:szCs w:val="36"/>
          <w:rtl/>
        </w:rPr>
      </w:pPr>
      <w:r w:rsidRPr="006E5463">
        <w:rPr>
          <w:rFonts w:ascii="Traditional Arabic" w:hAnsi="Traditional Arabic" w:cs="Traditional Arabic"/>
          <w:sz w:val="36"/>
          <w:szCs w:val="36"/>
          <w:rtl/>
        </w:rPr>
        <w:lastRenderedPageBreak/>
        <w:t>إما لعدم وجود الانشراح بالكفر، وهذا حال المؤمنين بالله تعالى.</w:t>
      </w:r>
    </w:p>
    <w:p w:rsidR="006E5463" w:rsidRPr="006E5463" w:rsidRDefault="006E5463" w:rsidP="001137E9">
      <w:pPr>
        <w:numPr>
          <w:ilvl w:val="0"/>
          <w:numId w:val="4"/>
        </w:numPr>
        <w:spacing w:after="0" w:line="20" w:lineRule="atLeast"/>
        <w:jc w:val="both"/>
        <w:rPr>
          <w:rFonts w:ascii="Traditional Arabic" w:hAnsi="Traditional Arabic" w:cs="Traditional Arabic"/>
          <w:sz w:val="36"/>
          <w:szCs w:val="36"/>
        </w:rPr>
      </w:pPr>
      <w:r w:rsidRPr="006E5463">
        <w:rPr>
          <w:rFonts w:ascii="Traditional Arabic" w:hAnsi="Traditional Arabic" w:cs="Traditional Arabic"/>
          <w:sz w:val="36"/>
          <w:szCs w:val="36"/>
          <w:rtl/>
        </w:rPr>
        <w:t>أو لوجوده، لكن لمانع من خوف يتخلف، كحال المنافقين.</w:t>
      </w:r>
    </w:p>
    <w:p w:rsidR="006E5463" w:rsidRPr="006E5463" w:rsidRDefault="006E5463" w:rsidP="001137E9">
      <w:pPr>
        <w:spacing w:line="20" w:lineRule="atLeast"/>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ووجود التطبيق الفعلي ( = قولي، أو عملي) يكون:</w:t>
      </w:r>
    </w:p>
    <w:p w:rsidR="006E5463" w:rsidRPr="006E5463" w:rsidRDefault="006E5463" w:rsidP="001137E9">
      <w:pPr>
        <w:spacing w:line="20" w:lineRule="atLeast"/>
        <w:ind w:left="360"/>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 مع وجود الانشراح بالكفر. وهذا حال المرتد والكافر الأصلي.</w:t>
      </w:r>
    </w:p>
    <w:p w:rsidR="006E5463" w:rsidRPr="006E5463" w:rsidRDefault="006E5463" w:rsidP="001137E9">
      <w:pPr>
        <w:spacing w:line="20" w:lineRule="atLeast"/>
        <w:ind w:left="360"/>
        <w:contextualSpacing/>
        <w:jc w:val="both"/>
        <w:rPr>
          <w:rFonts w:ascii="Traditional Arabic" w:hAnsi="Traditional Arabic" w:cs="Traditional Arabic"/>
          <w:sz w:val="36"/>
          <w:szCs w:val="36"/>
        </w:rPr>
      </w:pPr>
      <w:r w:rsidRPr="006E5463">
        <w:rPr>
          <w:rFonts w:ascii="Traditional Arabic" w:hAnsi="Traditional Arabic" w:cs="Traditional Arabic"/>
          <w:sz w:val="36"/>
          <w:szCs w:val="36"/>
          <w:rtl/>
        </w:rPr>
        <w:t>- ومع انتفاء الانشراح بالكفر. لكن بسبب: الجهل، أو الإكراه، أو التأويل.</w:t>
      </w:r>
    </w:p>
    <w:p w:rsidR="006E5463" w:rsidRPr="006E5463" w:rsidRDefault="006E5463" w:rsidP="001137E9">
      <w:pPr>
        <w:spacing w:line="20" w:lineRule="atLeast"/>
        <w:contextualSpacing/>
        <w:jc w:val="both"/>
        <w:rPr>
          <w:rFonts w:ascii="Traditional Arabic" w:hAnsi="Traditional Arabic" w:cs="Traditional Arabic"/>
          <w:sz w:val="36"/>
          <w:szCs w:val="36"/>
          <w:rtl/>
        </w:rPr>
      </w:pPr>
      <w:r w:rsidRPr="006E5463">
        <w:rPr>
          <w:rFonts w:ascii="Traditional Arabic" w:hAnsi="Traditional Arabic" w:cs="Traditional Arabic"/>
          <w:sz w:val="36"/>
          <w:szCs w:val="36"/>
          <w:rtl/>
        </w:rPr>
        <w:t xml:space="preserve">هذا التلازم يعني اجتماع كفرين معا، في كل ذنب هو كفر؛ قوليا أو عمليا كان، أحدهما: باطن. والآخر: ظاهر. </w:t>
      </w:r>
    </w:p>
    <w:p w:rsidR="006E5463" w:rsidRDefault="006E5463" w:rsidP="001137E9">
      <w:pPr>
        <w:spacing w:line="20" w:lineRule="atLeast"/>
        <w:jc w:val="both"/>
        <w:rPr>
          <w:rFonts w:ascii="Traditional Arabic" w:hAnsi="Traditional Arabic" w:cs="Traditional Arabic"/>
          <w:sz w:val="36"/>
          <w:szCs w:val="36"/>
          <w:rtl/>
        </w:rPr>
      </w:pPr>
      <w:r w:rsidRPr="006E5463">
        <w:rPr>
          <w:rFonts w:ascii="Traditional Arabic" w:hAnsi="Traditional Arabic" w:cs="Traditional Arabic"/>
          <w:sz w:val="36"/>
          <w:szCs w:val="36"/>
          <w:rtl/>
        </w:rPr>
        <w:t>وهذا حين التلازم، وهو الأصل كما تقدم. أما عند تخلف التلازم، وهو الاستثناء فكفر واحد منفرد، إما بالظاهر، أو بالباطن.</w:t>
      </w:r>
    </w:p>
    <w:p w:rsidR="006E5463" w:rsidRPr="006E5463" w:rsidRDefault="006E5463" w:rsidP="001137E9">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من هذه القاعدة نفيد: أن الحكم بكفر المعين لا يكون بمجرد ما ظهر منه قول أو عمل كفر، حتى يثبت كفر باطنه، وذلك عن طريق إقامة الحجة، وهو مبحثنا التالي:</w:t>
      </w:r>
    </w:p>
    <w:p w:rsidR="00B81434" w:rsidRDefault="006E5463" w:rsidP="006E5463">
      <w:pPr>
        <w:spacing w:line="240" w:lineRule="auto"/>
        <w:jc w:val="center"/>
        <w:rPr>
          <w:rFonts w:ascii="Traditional Arabic" w:hAnsi="Traditional Arabic" w:cs="Traditional Arabic"/>
          <w:sz w:val="36"/>
          <w:szCs w:val="36"/>
          <w:rtl/>
        </w:rPr>
      </w:pPr>
      <w:r w:rsidRPr="006E5463">
        <w:rPr>
          <w:rFonts w:ascii="Traditional Arabic" w:hAnsi="Traditional Arabic" w:cs="Traditional Arabic" w:hint="cs"/>
          <w:sz w:val="36"/>
          <w:szCs w:val="36"/>
          <w:rtl/>
        </w:rPr>
        <w:t>*</w:t>
      </w:r>
      <w:r w:rsidRPr="006E5463">
        <w:rPr>
          <w:rFonts w:ascii="Traditional Arabic" w:hAnsi="Traditional Arabic" w:cs="Traditional Arabic" w:hint="cs"/>
          <w:sz w:val="36"/>
          <w:szCs w:val="36"/>
          <w:rtl/>
        </w:rPr>
        <w:tab/>
        <w:t>*</w:t>
      </w:r>
      <w:r w:rsidRPr="006E5463">
        <w:rPr>
          <w:rFonts w:ascii="Traditional Arabic" w:hAnsi="Traditional Arabic" w:cs="Traditional Arabic" w:hint="cs"/>
          <w:sz w:val="36"/>
          <w:szCs w:val="36"/>
          <w:rtl/>
        </w:rPr>
        <w:tab/>
        <w:t>*</w:t>
      </w:r>
    </w:p>
    <w:p w:rsidR="00CC548F" w:rsidRDefault="00CC548F" w:rsidP="00E06B65">
      <w:pPr>
        <w:spacing w:line="240" w:lineRule="auto"/>
        <w:contextualSpacing/>
        <w:rPr>
          <w:rFonts w:ascii="Traditional Arabic" w:hAnsi="Traditional Arabic" w:cs="Traditional Arabic"/>
          <w:b/>
          <w:bCs/>
          <w:sz w:val="40"/>
          <w:szCs w:val="40"/>
          <w:rtl/>
        </w:rPr>
      </w:pPr>
    </w:p>
    <w:p w:rsidR="00CC548F" w:rsidRDefault="00CC548F" w:rsidP="00E06B65">
      <w:pPr>
        <w:spacing w:line="240" w:lineRule="auto"/>
        <w:contextualSpacing/>
        <w:rPr>
          <w:rFonts w:ascii="Traditional Arabic" w:hAnsi="Traditional Arabic" w:cs="Traditional Arabic"/>
          <w:b/>
          <w:bCs/>
          <w:sz w:val="40"/>
          <w:szCs w:val="40"/>
          <w:rtl/>
        </w:rPr>
      </w:pPr>
    </w:p>
    <w:p w:rsidR="006617E7" w:rsidRPr="00C01881" w:rsidRDefault="006617E7" w:rsidP="00E06B65">
      <w:pPr>
        <w:spacing w:line="240" w:lineRule="auto"/>
        <w:contextualSpacing/>
        <w:rPr>
          <w:rFonts w:ascii="Traditional Arabic" w:hAnsi="Traditional Arabic" w:cs="Traditional Arabic"/>
          <w:b/>
          <w:bCs/>
          <w:sz w:val="40"/>
          <w:szCs w:val="40"/>
          <w:rtl/>
        </w:rPr>
      </w:pPr>
      <w:r w:rsidRPr="00C01881">
        <w:rPr>
          <w:rFonts w:ascii="Traditional Arabic" w:hAnsi="Traditional Arabic" w:cs="Traditional Arabic" w:hint="cs"/>
          <w:b/>
          <w:bCs/>
          <w:sz w:val="40"/>
          <w:szCs w:val="40"/>
          <w:rtl/>
        </w:rPr>
        <w:t xml:space="preserve">الثاني: </w:t>
      </w:r>
      <w:r w:rsidR="00E06B65" w:rsidRPr="00C01881">
        <w:rPr>
          <w:rFonts w:ascii="Traditional Arabic" w:hAnsi="Traditional Arabic" w:cs="Traditional Arabic" w:hint="cs"/>
          <w:b/>
          <w:bCs/>
          <w:sz w:val="40"/>
          <w:szCs w:val="40"/>
          <w:rtl/>
        </w:rPr>
        <w:t>وسيلة الثبوت</w:t>
      </w:r>
      <w:r w:rsidRPr="00C01881">
        <w:rPr>
          <w:rFonts w:ascii="Traditional Arabic" w:hAnsi="Traditional Arabic" w:cs="Traditional Arabic" w:hint="cs"/>
          <w:b/>
          <w:bCs/>
          <w:sz w:val="40"/>
          <w:szCs w:val="40"/>
          <w:rtl/>
        </w:rPr>
        <w:t>.</w:t>
      </w:r>
    </w:p>
    <w:p w:rsidR="006617E7" w:rsidRDefault="006617E7" w:rsidP="004F164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بعد ثبوت كفر العمل بالدليل القطعي، يصح وصف الفعل بالكفر حينئذ، وأن فاعله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من غير ت</w:t>
      </w:r>
      <w:r w:rsidR="004F1647">
        <w:rPr>
          <w:rFonts w:ascii="Traditional Arabic" w:hAnsi="Traditional Arabic" w:cs="Traditional Arabic" w:hint="cs"/>
          <w:sz w:val="36"/>
          <w:szCs w:val="36"/>
          <w:rtl/>
        </w:rPr>
        <w:t>عيين</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كاف</w:t>
      </w:r>
      <w:r w:rsidR="00691329">
        <w:rPr>
          <w:rFonts w:ascii="Traditional Arabic" w:hAnsi="Traditional Arabic" w:cs="Traditional Arabic" w:hint="cs"/>
          <w:sz w:val="36"/>
          <w:szCs w:val="36"/>
          <w:rtl/>
        </w:rPr>
        <w:t>ر، لكن لا يثبت كفر المعين بمجرد</w:t>
      </w:r>
      <w:r>
        <w:rPr>
          <w:rFonts w:ascii="Traditional Arabic" w:hAnsi="Traditional Arabic" w:cs="Traditional Arabic" w:hint="cs"/>
          <w:sz w:val="36"/>
          <w:szCs w:val="36"/>
          <w:rtl/>
        </w:rPr>
        <w:t xml:space="preserve"> فعله؛ لاحتمال المانع.</w:t>
      </w:r>
    </w:p>
    <w:p w:rsidR="006617E7" w:rsidRDefault="006617E7" w:rsidP="006617E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لإيقاع الكفر على معين، بعمله العمل الكفري المقطوع بكفره، لا بد من أمرين:</w:t>
      </w:r>
    </w:p>
    <w:p w:rsidR="006617E7" w:rsidRDefault="006617E7" w:rsidP="0069132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الأول: تحقق الشر</w:t>
      </w:r>
      <w:r w:rsidR="00EF0C51">
        <w:rPr>
          <w:rFonts w:ascii="Traditional Arabic" w:hAnsi="Traditional Arabic" w:cs="Traditional Arabic" w:hint="cs"/>
          <w:sz w:val="36"/>
          <w:szCs w:val="36"/>
          <w:rtl/>
        </w:rPr>
        <w:t>وط</w:t>
      </w:r>
      <w:r w:rsidR="00691329">
        <w:rPr>
          <w:rFonts w:ascii="Traditional Arabic" w:hAnsi="Traditional Arabic" w:cs="Traditional Arabic" w:hint="cs"/>
          <w:sz w:val="36"/>
          <w:szCs w:val="36"/>
          <w:rtl/>
        </w:rPr>
        <w:t>، وهي</w:t>
      </w:r>
      <w:r w:rsidR="00EF0C51">
        <w:rPr>
          <w:rFonts w:ascii="Traditional Arabic" w:hAnsi="Traditional Arabic" w:cs="Traditional Arabic" w:hint="cs"/>
          <w:sz w:val="36"/>
          <w:szCs w:val="36"/>
          <w:rtl/>
        </w:rPr>
        <w:t>: التكليف</w:t>
      </w:r>
      <w:r w:rsidR="00691329">
        <w:rPr>
          <w:rFonts w:ascii="Traditional Arabic" w:hAnsi="Traditional Arabic" w:cs="Traditional Arabic" w:hint="cs"/>
          <w:sz w:val="36"/>
          <w:szCs w:val="36"/>
          <w:rtl/>
        </w:rPr>
        <w:t xml:space="preserve"> (=العقل</w:t>
      </w:r>
      <w:r w:rsidR="00EF0C51">
        <w:rPr>
          <w:rFonts w:ascii="Traditional Arabic" w:hAnsi="Traditional Arabic" w:cs="Traditional Arabic" w:hint="cs"/>
          <w:sz w:val="36"/>
          <w:szCs w:val="36"/>
          <w:rtl/>
        </w:rPr>
        <w:t xml:space="preserve">، </w:t>
      </w:r>
      <w:r w:rsidR="00691329">
        <w:rPr>
          <w:rFonts w:ascii="Traditional Arabic" w:hAnsi="Traditional Arabic" w:cs="Traditional Arabic" w:hint="cs"/>
          <w:sz w:val="36"/>
          <w:szCs w:val="36"/>
          <w:rtl/>
        </w:rPr>
        <w:t>و</w:t>
      </w:r>
      <w:r w:rsidR="00EF0C51">
        <w:rPr>
          <w:rFonts w:ascii="Traditional Arabic" w:hAnsi="Traditional Arabic" w:cs="Traditional Arabic" w:hint="cs"/>
          <w:sz w:val="36"/>
          <w:szCs w:val="36"/>
          <w:rtl/>
        </w:rPr>
        <w:t xml:space="preserve">القصد، </w:t>
      </w:r>
      <w:r w:rsidR="00691329">
        <w:rPr>
          <w:rFonts w:ascii="Traditional Arabic" w:hAnsi="Traditional Arabic" w:cs="Traditional Arabic" w:hint="cs"/>
          <w:sz w:val="36"/>
          <w:szCs w:val="36"/>
          <w:rtl/>
        </w:rPr>
        <w:t>و</w:t>
      </w:r>
      <w:r w:rsidR="00EF0C51">
        <w:rPr>
          <w:rFonts w:ascii="Traditional Arabic" w:hAnsi="Traditional Arabic" w:cs="Traditional Arabic" w:hint="cs"/>
          <w:sz w:val="36"/>
          <w:szCs w:val="36"/>
          <w:rtl/>
        </w:rPr>
        <w:t>الذكر</w:t>
      </w:r>
      <w:r>
        <w:rPr>
          <w:rFonts w:ascii="Traditional Arabic" w:hAnsi="Traditional Arabic" w:cs="Traditional Arabic" w:hint="cs"/>
          <w:sz w:val="36"/>
          <w:szCs w:val="36"/>
          <w:rtl/>
        </w:rPr>
        <w:t>.</w:t>
      </w:r>
    </w:p>
    <w:p w:rsidR="006617E7" w:rsidRDefault="006617E7" w:rsidP="006617E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الثاني: انتفاء الموانع</w:t>
      </w:r>
      <w:r w:rsidR="00691329">
        <w:rPr>
          <w:rFonts w:ascii="Traditional Arabic" w:hAnsi="Traditional Arabic" w:cs="Traditional Arabic" w:hint="cs"/>
          <w:sz w:val="36"/>
          <w:szCs w:val="36"/>
          <w:rtl/>
        </w:rPr>
        <w:t>، وهي</w:t>
      </w:r>
      <w:r>
        <w:rPr>
          <w:rFonts w:ascii="Traditional Arabic" w:hAnsi="Traditional Arabic" w:cs="Traditional Arabic" w:hint="cs"/>
          <w:sz w:val="36"/>
          <w:szCs w:val="36"/>
          <w:rtl/>
        </w:rPr>
        <w:t xml:space="preserve">: الجهل، </w:t>
      </w:r>
      <w:r w:rsidR="00691329">
        <w:rPr>
          <w:rFonts w:ascii="Traditional Arabic" w:hAnsi="Traditional Arabic" w:cs="Traditional Arabic" w:hint="cs"/>
          <w:sz w:val="36"/>
          <w:szCs w:val="36"/>
          <w:rtl/>
        </w:rPr>
        <w:t>و</w:t>
      </w:r>
      <w:r>
        <w:rPr>
          <w:rFonts w:ascii="Traditional Arabic" w:hAnsi="Traditional Arabic" w:cs="Traditional Arabic" w:hint="cs"/>
          <w:sz w:val="36"/>
          <w:szCs w:val="36"/>
          <w:rtl/>
        </w:rPr>
        <w:t xml:space="preserve">الإكراه، </w:t>
      </w:r>
      <w:r w:rsidR="00691329">
        <w:rPr>
          <w:rFonts w:ascii="Traditional Arabic" w:hAnsi="Traditional Arabic" w:cs="Traditional Arabic" w:hint="cs"/>
          <w:sz w:val="36"/>
          <w:szCs w:val="36"/>
          <w:rtl/>
        </w:rPr>
        <w:t>و</w:t>
      </w:r>
      <w:r>
        <w:rPr>
          <w:rFonts w:ascii="Traditional Arabic" w:hAnsi="Traditional Arabic" w:cs="Traditional Arabic" w:hint="cs"/>
          <w:sz w:val="36"/>
          <w:szCs w:val="36"/>
          <w:rtl/>
        </w:rPr>
        <w:t>الاشتباه.</w:t>
      </w:r>
    </w:p>
    <w:p w:rsidR="006617E7" w:rsidRDefault="006617E7" w:rsidP="006617E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هذه العملية تسمى قيام الحجة.</w:t>
      </w:r>
    </w:p>
    <w:p w:rsidR="006617E7" w:rsidRDefault="006617E7" w:rsidP="006617E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إذا قامت الحجة، يستتاب المرتد بلا مدة محددة</w:t>
      </w:r>
      <w:r w:rsidR="004F1647">
        <w:rPr>
          <w:rFonts w:ascii="Traditional Arabic" w:hAnsi="Traditional Arabic" w:cs="Traditional Arabic" w:hint="cs"/>
          <w:sz w:val="36"/>
          <w:szCs w:val="36"/>
          <w:rtl/>
        </w:rPr>
        <w:t xml:space="preserve"> شرعا، بل بحسب الحال</w:t>
      </w:r>
      <w:r>
        <w:rPr>
          <w:rFonts w:ascii="Traditional Arabic" w:hAnsi="Traditional Arabic" w:cs="Traditional Arabic" w:hint="cs"/>
          <w:sz w:val="36"/>
          <w:szCs w:val="36"/>
          <w:rtl/>
        </w:rPr>
        <w:t>.</w:t>
      </w:r>
    </w:p>
    <w:p w:rsidR="006617E7" w:rsidRDefault="006617E7" w:rsidP="006617E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إذا لم يتب، أقيم عليه الحد.</w:t>
      </w:r>
    </w:p>
    <w:p w:rsidR="004F1647" w:rsidRDefault="006617E7" w:rsidP="004F1647">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مهمة التكفير بكاملها منوطة بالحاكم</w:t>
      </w:r>
      <w:r w:rsidR="004F1647">
        <w:rPr>
          <w:rFonts w:ascii="Traditional Arabic" w:hAnsi="Traditional Arabic" w:cs="Traditional Arabic" w:hint="cs"/>
          <w:sz w:val="36"/>
          <w:szCs w:val="36"/>
          <w:rtl/>
        </w:rPr>
        <w:t xml:space="preserve"> أو بمن ينيبه لا بغيره</w:t>
      </w:r>
      <w:r>
        <w:rPr>
          <w:rFonts w:ascii="Traditional Arabic" w:hAnsi="Traditional Arabic" w:cs="Traditional Arabic" w:hint="cs"/>
          <w:sz w:val="36"/>
          <w:szCs w:val="36"/>
          <w:rtl/>
        </w:rPr>
        <w:t>؛ لأنه حكم الشرعي، وهو المسؤول عنه.</w:t>
      </w:r>
    </w:p>
    <w:p w:rsidR="004F1647" w:rsidRDefault="004F1647" w:rsidP="004F164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هذا إيجاز التوسل إلى ثبوت الحكم بالكفر على معين، وفي تفصيله نقول:</w:t>
      </w:r>
    </w:p>
    <w:p w:rsidR="004F1647" w:rsidRDefault="004F1647" w:rsidP="004F164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التكفير يراد به حالة الخروج من الملة، سواء وقع على كافر أصلي، أو مرتد.</w:t>
      </w:r>
    </w:p>
    <w:p w:rsidR="004F1647" w:rsidRDefault="004F1647" w:rsidP="004F164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وهو حكم شرعي؛ فلا يثبت على مسلم إلا بيق</w:t>
      </w:r>
      <w:r w:rsidR="00BF0EF2">
        <w:rPr>
          <w:rFonts w:ascii="Traditional Arabic" w:hAnsi="Traditional Arabic" w:cs="Traditional Arabic" w:hint="cs"/>
          <w:sz w:val="36"/>
          <w:szCs w:val="36"/>
          <w:rtl/>
        </w:rPr>
        <w:t>ين، ولا ينتفي عن كافر إلا بيقين، وهذا إعمال للقاعدة السابقة.</w:t>
      </w:r>
    </w:p>
    <w:p w:rsidR="004F1647" w:rsidRDefault="00691329" w:rsidP="0069132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فالمسلم </w:t>
      </w:r>
      <w:r w:rsidR="004F1647">
        <w:rPr>
          <w:rFonts w:ascii="Traditional Arabic" w:hAnsi="Traditional Arabic" w:cs="Traditional Arabic" w:hint="cs"/>
          <w:sz w:val="36"/>
          <w:szCs w:val="36"/>
          <w:rtl/>
        </w:rPr>
        <w:t>لا يثبت عليه ذلك إلا بدليل يقيني؛ خبر قطعي ثبوتا ودلالة على كفر العمل المعين، مع ثبوت قيام الحجة الحجة. والكافر لا ينتفي عنه إلا بدليل يقيني؛ نطقه بالشهادة.</w:t>
      </w:r>
    </w:p>
    <w:p w:rsidR="004F1647" w:rsidRDefault="003D7FDA" w:rsidP="004F164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وصور العمليات القضائية وأحكامها على ثلاث مراتب:</w:t>
      </w:r>
    </w:p>
    <w:p w:rsidR="003D7FDA" w:rsidRDefault="003D7FDA" w:rsidP="003D7FD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الأولى: صورة الفعل ذاته، وهذه عملية ذهنية مجردة، الحكم فيها على الفعل خصوصا.</w:t>
      </w:r>
    </w:p>
    <w:p w:rsidR="003D7FDA" w:rsidRDefault="003D7FDA" w:rsidP="003D7FD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الثانية: صورة إيقاع الفعل من غير تعيين فاعل، والحكم فيها على فاعل مجهول.</w:t>
      </w:r>
    </w:p>
    <w:p w:rsidR="003D7FDA" w:rsidRDefault="003D7FDA" w:rsidP="003D7FD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الثالثة: صورة إيقاع الفعل من فاعل معين، والحكم فيها على هذا المعين.</w:t>
      </w:r>
    </w:p>
    <w:p w:rsidR="003D7FDA" w:rsidRDefault="003D7FDA" w:rsidP="003D7FD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ففي المرتبتين الأولى والثانية يشترط للحكم فيهما، ثبوت الدليل القطعي، وفي الثالثة يزاد عليه ثبوت إقامة الحجة. مثال ذلك: </w:t>
      </w:r>
    </w:p>
    <w:p w:rsidR="00CC40D9" w:rsidRDefault="003D7FDA" w:rsidP="00CC40D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أخذ المال من حزر </w:t>
      </w:r>
      <w:r w:rsidR="00CC40D9">
        <w:rPr>
          <w:rFonts w:ascii="Traditional Arabic" w:hAnsi="Traditional Arabic" w:cs="Traditional Arabic" w:hint="cs"/>
          <w:sz w:val="36"/>
          <w:szCs w:val="36"/>
          <w:rtl/>
        </w:rPr>
        <w:t>الغير، يسمى: سرقة.</w:t>
      </w:r>
    </w:p>
    <w:p w:rsidR="003D7FDA" w:rsidRDefault="00CC40D9" w:rsidP="00CC40D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والإيلاج في فرج محرم، يسمى: زنا. </w:t>
      </w:r>
    </w:p>
    <w:p w:rsidR="00CC40D9" w:rsidRDefault="00CC40D9" w:rsidP="003D7FD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وإزهاق روح إنسان، يسمى: قتلا.</w:t>
      </w:r>
    </w:p>
    <w:p w:rsidR="00CC40D9" w:rsidRDefault="00CC40D9" w:rsidP="003D7FD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كل ذلك من حيث صورة الفعل ذاته، وفاعله غير المعين: سارق، زاني، قاتل.</w:t>
      </w:r>
    </w:p>
    <w:p w:rsidR="00CC40D9" w:rsidRDefault="00CC40D9" w:rsidP="003D7FD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لكن الفاعل المعين فلا يناله الحكم إلا بشرط إقامة الحجة عليه:</w:t>
      </w:r>
    </w:p>
    <w:p w:rsidR="00CC40D9" w:rsidRDefault="00CC40D9" w:rsidP="003D7FD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فربما سرق المال يظنه ماله، أو أكره عليه، أو اضطر خشية الموت.</w:t>
      </w:r>
    </w:p>
    <w:p w:rsidR="00CC40D9" w:rsidRDefault="00CC40D9" w:rsidP="003D7FD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والذي أولج ظن أنها زوجه، فلم يتحقق لظلام أو عمى ونحوه.</w:t>
      </w:r>
    </w:p>
    <w:p w:rsidR="00B614B6" w:rsidRDefault="00CC40D9" w:rsidP="00B614B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وأما الذي أزهق، </w:t>
      </w:r>
      <w:r w:rsidR="00B614B6">
        <w:rPr>
          <w:rFonts w:ascii="Traditional Arabic" w:hAnsi="Traditional Arabic" w:cs="Traditional Arabic" w:hint="cs"/>
          <w:sz w:val="36"/>
          <w:szCs w:val="36"/>
          <w:rtl/>
        </w:rPr>
        <w:t>إنما فعل ذلك؛ لأنه ينفذ حدا شرعيا على مجرم قاتل.</w:t>
      </w:r>
    </w:p>
    <w:p w:rsidR="00CC40D9" w:rsidRDefault="00CC40D9" w:rsidP="00CC40D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كل هؤلاء لا يثبت عليهم ذنب ولا حد للمانع، مما يثبت أن مجرد مواقعة الفعل لا يثبت حكما على معين، حتى لو صح وصفه بالفعل (=سرق، زنى، </w:t>
      </w:r>
      <w:r w:rsidR="00B80417">
        <w:rPr>
          <w:rFonts w:ascii="Traditional Arabic" w:hAnsi="Traditional Arabic" w:cs="Traditional Arabic" w:hint="cs"/>
          <w:sz w:val="36"/>
          <w:szCs w:val="36"/>
          <w:rtl/>
        </w:rPr>
        <w:t>قتل)، لكن لا يوصف بالفاعل (=سارق، زاني، قاتل).</w:t>
      </w:r>
      <w:r>
        <w:rPr>
          <w:rFonts w:ascii="Traditional Arabic" w:hAnsi="Traditional Arabic" w:cs="Traditional Arabic" w:hint="cs"/>
          <w:sz w:val="36"/>
          <w:szCs w:val="36"/>
          <w:rtl/>
        </w:rPr>
        <w:t xml:space="preserve"> </w:t>
      </w:r>
    </w:p>
    <w:p w:rsidR="00CC40D9" w:rsidRDefault="00CC40D9" w:rsidP="00CC40D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كذلك فاعل الكفر..</w:t>
      </w:r>
      <w:r w:rsidR="00440041">
        <w:rPr>
          <w:rFonts w:ascii="Traditional Arabic" w:hAnsi="Traditional Arabic" w:cs="Traditional Arabic" w:hint="cs"/>
          <w:sz w:val="36"/>
          <w:szCs w:val="36"/>
          <w:rtl/>
        </w:rPr>
        <w:t xml:space="preserve"> </w:t>
      </w:r>
    </w:p>
    <w:p w:rsidR="00440041" w:rsidRDefault="00440041" w:rsidP="00440041">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فتبديل الشريعة بالقانون الوضعي كفر</w:t>
      </w:r>
      <w:r w:rsidR="0069132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في صورة الفعل في ذاته، وفاعله كافر، قال تعالى:</w:t>
      </w:r>
    </w:p>
    <w:p w:rsidR="00440041" w:rsidRDefault="00E06B65" w:rsidP="00E06B65">
      <w:pPr>
        <w:spacing w:line="240" w:lineRule="auto"/>
        <w:contextualSpacing/>
        <w:jc w:val="both"/>
        <w:rPr>
          <w:rFonts w:ascii="Traditional Arabic" w:hAnsi="Traditional Arabic" w:cs="Traditional Arabic"/>
          <w:sz w:val="36"/>
          <w:szCs w:val="36"/>
          <w:rtl/>
        </w:rPr>
      </w:pPr>
      <w:r>
        <w:rPr>
          <w:rFonts w:ascii="QCF_BSML" w:hAnsi="QCF_BSML" w:cs="QCF_BSML"/>
          <w:color w:val="000000"/>
          <w:sz w:val="32"/>
          <w:szCs w:val="32"/>
          <w:rtl/>
        </w:rPr>
        <w:t xml:space="preserve">ﭽ </w:t>
      </w:r>
      <w:r>
        <w:rPr>
          <w:rFonts w:ascii="QCF_P485" w:hAnsi="QCF_P485" w:cs="QCF_P485"/>
          <w:color w:val="000000"/>
          <w:sz w:val="32"/>
          <w:szCs w:val="32"/>
          <w:rtl/>
        </w:rPr>
        <w:t>ﮭ  ﮮ      ﮯ  ﮰ  ﮱ  ﯓ  ﯔ   ﯕ  ﯖ  ﯗ  ﯘ  ﯙ</w:t>
      </w:r>
      <w:r>
        <w:rPr>
          <w:rFonts w:ascii="QCF_P485" w:hAnsi="QCF_P485" w:cs="QCF_P485"/>
          <w:color w:val="0000A5"/>
          <w:sz w:val="32"/>
          <w:szCs w:val="32"/>
          <w:rtl/>
        </w:rPr>
        <w:t>ﯚ</w:t>
      </w:r>
      <w:r>
        <w:rPr>
          <w:rFonts w:ascii="QCF_P485" w:hAnsi="QCF_P485" w:cs="QCF_P485"/>
          <w:color w:val="000000"/>
          <w:sz w:val="32"/>
          <w:szCs w:val="32"/>
          <w:rtl/>
        </w:rPr>
        <w:t xml:space="preserve">  ﯛ    ﯜ  ﯝ  ﯞ  ﯟ</w:t>
      </w:r>
      <w:r>
        <w:rPr>
          <w:rFonts w:ascii="QCF_P485" w:hAnsi="QCF_P485" w:cs="QCF_P485"/>
          <w:color w:val="0000A5"/>
          <w:sz w:val="32"/>
          <w:szCs w:val="32"/>
          <w:rtl/>
        </w:rPr>
        <w:t>ﯠ</w:t>
      </w:r>
      <w:r>
        <w:rPr>
          <w:rFonts w:ascii="QCF_P485" w:hAnsi="QCF_P485" w:cs="QCF_P485"/>
          <w:color w:val="000000"/>
          <w:sz w:val="32"/>
          <w:szCs w:val="32"/>
          <w:rtl/>
        </w:rPr>
        <w:t xml:space="preserve">   ﯡ  ﯢ  ﯣ  ﯤ  ﯥ  ﯦ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الشورى</w:t>
      </w:r>
    </w:p>
    <w:p w:rsidR="00E06B65" w:rsidRDefault="00E06B65" w:rsidP="00E06B65">
      <w:pPr>
        <w:spacing w:line="240" w:lineRule="auto"/>
        <w:contextualSpacing/>
        <w:jc w:val="both"/>
        <w:rPr>
          <w:rFonts w:ascii="Arial" w:hAnsi="Arial" w:cs="Arial"/>
          <w:color w:val="000000"/>
          <w:sz w:val="32"/>
          <w:szCs w:val="32"/>
          <w:rtl/>
        </w:rPr>
      </w:pPr>
      <w:r>
        <w:rPr>
          <w:rFonts w:ascii="QCF_BSML" w:hAnsi="QCF_BSML" w:cs="QCF_BSML"/>
          <w:color w:val="000000"/>
          <w:sz w:val="32"/>
          <w:szCs w:val="32"/>
          <w:rtl/>
        </w:rPr>
        <w:t xml:space="preserve">ﭽ </w:t>
      </w:r>
      <w:r>
        <w:rPr>
          <w:rFonts w:ascii="QCF_P115" w:hAnsi="QCF_P115" w:cs="QCF_P115"/>
          <w:color w:val="000000"/>
          <w:sz w:val="32"/>
          <w:szCs w:val="32"/>
          <w:rtl/>
        </w:rPr>
        <w:t xml:space="preserve">ﮤ  ﮥ  ﮦ   ﮧ  ﮨ  ﮩ  ﮪ  ﮫ  ﮬ  ﮭ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المائدة</w:t>
      </w:r>
    </w:p>
    <w:p w:rsidR="00440041" w:rsidRPr="00E06B65" w:rsidRDefault="00E06B65" w:rsidP="00E06B65">
      <w:pPr>
        <w:spacing w:line="240" w:lineRule="auto"/>
        <w:contextualSpacing/>
        <w:jc w:val="both"/>
        <w:rPr>
          <w:rFonts w:ascii="Traditional Arabic" w:hAnsi="Traditional Arabic" w:cs="Traditional Arabic"/>
          <w:sz w:val="36"/>
          <w:szCs w:val="36"/>
          <w:rtl/>
        </w:rPr>
      </w:pPr>
      <w:r>
        <w:rPr>
          <w:rFonts w:ascii="QCF_BSML" w:hAnsi="QCF_BSML" w:cs="QCF_BSML"/>
          <w:color w:val="000000"/>
          <w:sz w:val="32"/>
          <w:szCs w:val="32"/>
          <w:rtl/>
        </w:rPr>
        <w:t xml:space="preserve"> ﭽ </w:t>
      </w:r>
      <w:r>
        <w:rPr>
          <w:rFonts w:ascii="QCF_P088" w:hAnsi="QCF_P088" w:cs="QCF_P088"/>
          <w:color w:val="000000"/>
          <w:sz w:val="32"/>
          <w:szCs w:val="32"/>
          <w:rtl/>
        </w:rPr>
        <w:t xml:space="preserve">ﯜ  ﯝ  ﯞ   ﯟ      ﯠ  ﯡ  ﯢ  ﯣ  ﯤ    ﯥ  ﯦ  ﯧ      ﯨ  ﯩ  ﯪ  ﯫ   ﯬ  ﯭ  ﯮ  ﯯ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النساء</w:t>
      </w:r>
    </w:p>
    <w:p w:rsidR="00642F57" w:rsidRDefault="00440041" w:rsidP="00440041">
      <w:pPr>
        <w:spacing w:line="240" w:lineRule="auto"/>
        <w:contextualSpacing/>
        <w:jc w:val="both"/>
        <w:rPr>
          <w:rFonts w:cs="Traditional Arabic"/>
          <w:b/>
          <w:bCs/>
          <w:sz w:val="36"/>
          <w:szCs w:val="36"/>
          <w:rtl/>
        </w:rPr>
      </w:pPr>
      <w:r>
        <w:rPr>
          <w:rFonts w:ascii="Traditional Arabic" w:hAnsi="Traditional Arabic" w:cs="Traditional Arabic" w:hint="cs"/>
          <w:sz w:val="36"/>
          <w:szCs w:val="36"/>
          <w:rtl/>
        </w:rPr>
        <w:t>لكن لا يثبت الحكم بالكفر على</w:t>
      </w:r>
      <w:r w:rsidR="007F0DEC">
        <w:rPr>
          <w:rFonts w:ascii="Traditional Arabic" w:hAnsi="Traditional Arabic" w:cs="Traditional Arabic" w:hint="cs"/>
          <w:sz w:val="36"/>
          <w:szCs w:val="36"/>
          <w:rtl/>
        </w:rPr>
        <w:t xml:space="preserve"> المعين</w:t>
      </w:r>
      <w:r>
        <w:rPr>
          <w:rFonts w:ascii="Traditional Arabic" w:hAnsi="Traditional Arabic" w:cs="Traditional Arabic" w:hint="cs"/>
          <w:sz w:val="36"/>
          <w:szCs w:val="36"/>
          <w:rtl/>
        </w:rPr>
        <w:t xml:space="preserve"> المشرع المبدل للشريعة إلا بقيام الحجة.</w:t>
      </w:r>
      <w:r w:rsidR="00642F57">
        <w:rPr>
          <w:rFonts w:cs="Traditional Arabic" w:hint="cs"/>
          <w:b/>
          <w:bCs/>
          <w:sz w:val="36"/>
          <w:szCs w:val="36"/>
          <w:rtl/>
        </w:rPr>
        <w:t xml:space="preserve"> </w:t>
      </w:r>
    </w:p>
    <w:p w:rsidR="00440041" w:rsidRDefault="00642F57" w:rsidP="00440041">
      <w:pPr>
        <w:spacing w:line="240" w:lineRule="auto"/>
        <w:contextualSpacing/>
        <w:jc w:val="both"/>
        <w:rPr>
          <w:rFonts w:ascii="Traditional Arabic" w:hAnsi="Traditional Arabic" w:cs="Traditional Arabic"/>
          <w:sz w:val="36"/>
          <w:szCs w:val="36"/>
          <w:rtl/>
        </w:rPr>
      </w:pPr>
      <w:r>
        <w:rPr>
          <w:rFonts w:cs="Traditional Arabic" w:hint="cs"/>
          <w:sz w:val="36"/>
          <w:szCs w:val="36"/>
          <w:rtl/>
        </w:rPr>
        <w:t>قال ابن أبي العز الحنفي: "ثم إذا كان القول في نفسه كفرا، قيل: إنه كفر، والقائل له يكفر بشروط، وانتفاء موانع".</w:t>
      </w:r>
      <w:r w:rsidR="007F0DEC" w:rsidRPr="007F0DEC">
        <w:rPr>
          <w:rStyle w:val="a5"/>
          <w:rFonts w:cs="Traditional Arabic"/>
          <w:b/>
          <w:bCs/>
          <w:sz w:val="36"/>
          <w:szCs w:val="36"/>
          <w:rtl/>
        </w:rPr>
        <w:t xml:space="preserve"> </w:t>
      </w:r>
      <w:r w:rsidR="007F0DEC" w:rsidRPr="006523D7">
        <w:rPr>
          <w:rStyle w:val="a5"/>
          <w:rFonts w:cs="Traditional Arabic"/>
          <w:b/>
          <w:bCs/>
          <w:sz w:val="36"/>
          <w:szCs w:val="36"/>
          <w:rtl/>
        </w:rPr>
        <w:footnoteReference w:id="77"/>
      </w:r>
    </w:p>
    <w:p w:rsidR="007F0DEC" w:rsidRDefault="007F0DEC" w:rsidP="007F0DE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وهذا ما يسميه ابن تيمية بالتكفير المطلق وتكفير المعين، يقول وهو يتحدث عن الذين أنزلوا التكفير المطلق من كلام الأئمة على تكفير المعين: </w:t>
      </w:r>
    </w:p>
    <w:p w:rsidR="007F0DEC" w:rsidRDefault="007F0DEC" w:rsidP="007F0DE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"وحقيقة الأمر أنهم أصابهم في ألفاظ العموم في كلام الأئمة ما أصاب الأولين في ألفاظ العموم في نصوص الشارع، كلما رأوهم قالوا: من قال كذا فهو كفر. اعتقد المستمع أن هذا اللفظ شامل لكل من قاله، ولم يتدبروا أن التكفير له شروط وموانع، قد تنتفي في حق المعين، وإن تكفير المطلق لا يستلزم تكفير المعين، إلا إذا وجدت الشروط، وانتفت الموانع، يبين هذا أن الإمام أحمد وعامة الأئمة الذين أطلقوا هذه العمومات، لم يكفروا أكثر من تكلم بهذا الكلام بعينه".</w:t>
      </w:r>
      <w:r w:rsidRPr="006523D7">
        <w:rPr>
          <w:rStyle w:val="a5"/>
          <w:rFonts w:cs="Traditional Arabic"/>
          <w:b/>
          <w:bCs/>
          <w:sz w:val="36"/>
          <w:szCs w:val="36"/>
          <w:rtl/>
        </w:rPr>
        <w:footnoteReference w:id="78"/>
      </w:r>
    </w:p>
    <w:p w:rsidR="00CC40D9" w:rsidRDefault="00CC40D9" w:rsidP="00B8041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ولا يقال هنا: </w:t>
      </w:r>
      <w:r w:rsidR="00691329">
        <w:rPr>
          <w:rFonts w:ascii="Traditional Arabic" w:hAnsi="Traditional Arabic" w:cs="Traditional Arabic" w:hint="cs"/>
          <w:sz w:val="36"/>
          <w:szCs w:val="36"/>
          <w:rtl/>
        </w:rPr>
        <w:t xml:space="preserve">نثبت الوصف على الفاعل غير المعين، كما نثبت الوصف على </w:t>
      </w:r>
      <w:r w:rsidR="00B80417">
        <w:rPr>
          <w:rFonts w:ascii="Traditional Arabic" w:hAnsi="Traditional Arabic" w:cs="Traditional Arabic" w:hint="cs"/>
          <w:sz w:val="36"/>
          <w:szCs w:val="36"/>
          <w:rtl/>
        </w:rPr>
        <w:t>الفعل.</w:t>
      </w:r>
    </w:p>
    <w:p w:rsidR="00B80417" w:rsidRDefault="00B80417" w:rsidP="00E06B6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فهذا لا معنى له إلا تجريمه، دون مراعاة العذر والمانع، والأصل في الشريعة عدم المؤاخذة حتى يتم العذر، قال تعالى: </w:t>
      </w:r>
      <w:r w:rsidR="00E06B65">
        <w:rPr>
          <w:rFonts w:ascii="QCF_BSML" w:hAnsi="QCF_BSML" w:cs="QCF_BSML"/>
          <w:color w:val="000000"/>
          <w:sz w:val="32"/>
          <w:szCs w:val="32"/>
          <w:rtl/>
        </w:rPr>
        <w:t xml:space="preserve">ﭽ </w:t>
      </w:r>
      <w:r w:rsidR="00E06B65">
        <w:rPr>
          <w:rFonts w:ascii="QCF_P283" w:hAnsi="QCF_P283" w:cs="QCF_P283"/>
          <w:color w:val="000000"/>
          <w:sz w:val="32"/>
          <w:szCs w:val="32"/>
          <w:rtl/>
        </w:rPr>
        <w:t xml:space="preserve">ﯨ  ﯩ        ﯪ  ﯫ  ﯬ     ﯭ  ﯮ  </w:t>
      </w:r>
      <w:r w:rsidR="00E06B65">
        <w:rPr>
          <w:rFonts w:ascii="QCF_BSML" w:hAnsi="QCF_BSML" w:cs="QCF_BSML"/>
          <w:color w:val="000000"/>
          <w:sz w:val="32"/>
          <w:szCs w:val="32"/>
          <w:rtl/>
        </w:rPr>
        <w:t>ﭼ</w:t>
      </w:r>
      <w:r w:rsidR="00E06B65">
        <w:rPr>
          <w:rFonts w:ascii="Arial" w:hAnsi="Arial" w:cs="Arial"/>
          <w:color w:val="000000"/>
          <w:sz w:val="18"/>
          <w:szCs w:val="18"/>
          <w:rtl/>
        </w:rPr>
        <w:t xml:space="preserve"> </w:t>
      </w:r>
      <w:r w:rsidR="00E06B65">
        <w:rPr>
          <w:rFonts w:ascii="Arial" w:hAnsi="Arial" w:cs="Arial"/>
          <w:color w:val="000000"/>
          <w:sz w:val="32"/>
          <w:szCs w:val="32"/>
          <w:rtl/>
        </w:rPr>
        <w:t>الإسراء</w:t>
      </w:r>
      <w:r w:rsidR="00E06B65">
        <w:rPr>
          <w:rFonts w:ascii="Arial" w:hAnsi="Arial" w:cs="Arial" w:hint="cs"/>
          <w:color w:val="000000"/>
          <w:sz w:val="32"/>
          <w:szCs w:val="32"/>
          <w:rtl/>
        </w:rPr>
        <w:t>.</w:t>
      </w:r>
    </w:p>
    <w:p w:rsidR="00B80417" w:rsidRDefault="00440041" w:rsidP="00B80417">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وهل يصح وصف السياف منفذ الحدود بالقاتل ؟.</w:t>
      </w:r>
    </w:p>
    <w:p w:rsidR="0020070E" w:rsidRDefault="0020070E" w:rsidP="00B8041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وعلة شرط إقامة الحجة: أنه ليس كل من فعل الكفر، فقد أراده وأحبه، بل ربما فعله مكره</w:t>
      </w:r>
      <w:r w:rsidR="00414AB2">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أو جاهلا، أو متأولا، أو ناسيا ذاهلا. </w:t>
      </w:r>
    </w:p>
    <w:p w:rsidR="0020070E" w:rsidRDefault="0020070E" w:rsidP="00B8041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وهذه أعذار ترد في كل عمل كفري، يستوي فيها الحاكم والمحكوم، فتجب مراعاتها إذن، منعا للظلم، ومؤاخذة الناس بما ليس في ضمائرهم (أصل الكفر في القلب) ولا يقصدونه، ولو كان كل فاعل للكفر كافرا، من غير شرط، لكفر بعض الصحابة بذلك، وحاشاهم.</w:t>
      </w:r>
      <w:r w:rsidR="007F0DEC" w:rsidRPr="006523D7">
        <w:rPr>
          <w:rStyle w:val="a5"/>
          <w:rFonts w:cs="Traditional Arabic"/>
          <w:b/>
          <w:bCs/>
          <w:sz w:val="36"/>
          <w:szCs w:val="36"/>
          <w:rtl/>
        </w:rPr>
        <w:footnoteReference w:id="79"/>
      </w:r>
    </w:p>
    <w:p w:rsidR="0020070E" w:rsidRDefault="0020070E" w:rsidP="00B8041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ولكفر الذي قال خطأ من شدة الفرح بنجاة نفسه: (اللهم أنت عبدي، وأنا ربك).</w:t>
      </w:r>
      <w:r w:rsidR="007F0DEC" w:rsidRPr="007F0DEC">
        <w:rPr>
          <w:rStyle w:val="a5"/>
          <w:rFonts w:cs="Traditional Arabic"/>
          <w:b/>
          <w:bCs/>
          <w:sz w:val="36"/>
          <w:szCs w:val="36"/>
          <w:rtl/>
        </w:rPr>
        <w:t xml:space="preserve"> </w:t>
      </w:r>
      <w:r w:rsidR="007F0DEC" w:rsidRPr="006523D7">
        <w:rPr>
          <w:rStyle w:val="a5"/>
          <w:rFonts w:cs="Traditional Arabic"/>
          <w:b/>
          <w:bCs/>
          <w:sz w:val="36"/>
          <w:szCs w:val="36"/>
          <w:rtl/>
        </w:rPr>
        <w:footnoteReference w:id="80"/>
      </w:r>
    </w:p>
    <w:p w:rsidR="0020070E" w:rsidRDefault="0020070E" w:rsidP="0020070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لكن الأدلة أفادت أنهم لم يكفروا، وسيقت أخبارهم على جهة المدح والثناء.</w:t>
      </w:r>
    </w:p>
    <w:p w:rsidR="0020070E" w:rsidRDefault="00414AB2" w:rsidP="00B80417">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فثبت بذلك التفريق م</w:t>
      </w:r>
      <w:r w:rsidR="0020070E">
        <w:rPr>
          <w:rFonts w:ascii="Traditional Arabic" w:hAnsi="Traditional Arabic" w:cs="Traditional Arabic" w:hint="cs"/>
          <w:sz w:val="36"/>
          <w:szCs w:val="36"/>
          <w:rtl/>
        </w:rPr>
        <w:t>ا بين الفعل والفاعل المعين في الحكم.</w:t>
      </w:r>
    </w:p>
    <w:p w:rsidR="00584B7E" w:rsidRDefault="00584B7E" w:rsidP="00584B7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ومع كل ذلك، فإثبات الكفر على المعين الواقع في عمل كفري، مهمة عسيرة، يحتاج إلى جملة من الخطوات، بي</w:t>
      </w:r>
      <w:r w:rsidR="00691329">
        <w:rPr>
          <w:rFonts w:ascii="Traditional Arabic" w:hAnsi="Traditional Arabic" w:cs="Traditional Arabic" w:hint="cs"/>
          <w:sz w:val="36"/>
          <w:szCs w:val="36"/>
          <w:rtl/>
        </w:rPr>
        <w:t>ّ</w:t>
      </w:r>
      <w:r>
        <w:rPr>
          <w:rFonts w:ascii="Traditional Arabic" w:hAnsi="Traditional Arabic" w:cs="Traditional Arabic" w:hint="cs"/>
          <w:sz w:val="36"/>
          <w:szCs w:val="36"/>
          <w:rtl/>
        </w:rPr>
        <w:t>ن</w:t>
      </w:r>
      <w:r w:rsidR="00691329">
        <w:rPr>
          <w:rFonts w:ascii="Traditional Arabic" w:hAnsi="Traditional Arabic" w:cs="Traditional Arabic" w:hint="cs"/>
          <w:sz w:val="36"/>
          <w:szCs w:val="36"/>
          <w:rtl/>
        </w:rPr>
        <w:t>ت</w:t>
      </w:r>
      <w:r>
        <w:rPr>
          <w:rFonts w:ascii="Traditional Arabic" w:hAnsi="Traditional Arabic" w:cs="Traditional Arabic" w:hint="cs"/>
          <w:sz w:val="36"/>
          <w:szCs w:val="36"/>
          <w:rtl/>
        </w:rPr>
        <w:t>ها فيما مضى، أختصرها في جمل، مع إضافة ذات أهمية:</w:t>
      </w:r>
    </w:p>
    <w:p w:rsidR="00584B7E" w:rsidRDefault="00584B7E" w:rsidP="00584B7E">
      <w:pPr>
        <w:spacing w:line="240" w:lineRule="auto"/>
        <w:contextualSpacing/>
        <w:jc w:val="both"/>
        <w:rPr>
          <w:rFonts w:ascii="Traditional Arabic" w:hAnsi="Traditional Arabic" w:cs="Traditional Arabic"/>
          <w:sz w:val="36"/>
          <w:szCs w:val="36"/>
          <w:rtl/>
        </w:rPr>
      </w:pPr>
      <w:r w:rsidRPr="00043399">
        <w:rPr>
          <w:rFonts w:ascii="Traditional Arabic" w:hAnsi="Traditional Arabic" w:cs="Traditional Arabic" w:hint="cs"/>
          <w:b/>
          <w:bCs/>
          <w:sz w:val="36"/>
          <w:szCs w:val="36"/>
          <w:rtl/>
        </w:rPr>
        <w:t>فأولا</w:t>
      </w:r>
      <w:r>
        <w:rPr>
          <w:rFonts w:ascii="Traditional Arabic" w:hAnsi="Traditional Arabic" w:cs="Traditional Arabic" w:hint="cs"/>
          <w:sz w:val="36"/>
          <w:szCs w:val="36"/>
          <w:rtl/>
        </w:rPr>
        <w:t>: إثبات كفر العمل بدليل قطعي، وهذه مهمة منوطة بواحد لا غير، هو العالم بالكتاب والسنة، والقياس والاجتهاد، وفهم الواقع، وتنزيل الأحكام.</w:t>
      </w:r>
    </w:p>
    <w:p w:rsidR="00584B7E" w:rsidRDefault="00584B7E" w:rsidP="00584B7E">
      <w:pPr>
        <w:spacing w:line="240" w:lineRule="auto"/>
        <w:contextualSpacing/>
        <w:jc w:val="both"/>
        <w:rPr>
          <w:rFonts w:ascii="Traditional Arabic" w:hAnsi="Traditional Arabic" w:cs="Traditional Arabic"/>
          <w:sz w:val="36"/>
          <w:szCs w:val="36"/>
          <w:rtl/>
        </w:rPr>
      </w:pPr>
      <w:r w:rsidRPr="00043399">
        <w:rPr>
          <w:rFonts w:ascii="Traditional Arabic" w:hAnsi="Traditional Arabic" w:cs="Traditional Arabic" w:hint="cs"/>
          <w:b/>
          <w:bCs/>
          <w:sz w:val="36"/>
          <w:szCs w:val="36"/>
          <w:rtl/>
        </w:rPr>
        <w:t>وثانيا</w:t>
      </w:r>
      <w:r>
        <w:rPr>
          <w:rFonts w:ascii="Traditional Arabic" w:hAnsi="Traditional Arabic" w:cs="Traditional Arabic" w:hint="cs"/>
          <w:sz w:val="36"/>
          <w:szCs w:val="36"/>
          <w:rtl/>
        </w:rPr>
        <w:t xml:space="preserve">: إثبات وقوع الكفر من معين، يقينا لا ظنا، بإقراره، أو قيام </w:t>
      </w:r>
      <w:r w:rsidR="00414AB2">
        <w:rPr>
          <w:rFonts w:ascii="Traditional Arabic" w:hAnsi="Traditional Arabic" w:cs="Traditional Arabic" w:hint="cs"/>
          <w:sz w:val="36"/>
          <w:szCs w:val="36"/>
          <w:rtl/>
        </w:rPr>
        <w:t>البينة على ذلك، ككتاب لا يشك في</w:t>
      </w:r>
      <w:r>
        <w:rPr>
          <w:rFonts w:ascii="Traditional Arabic" w:hAnsi="Traditional Arabic" w:cs="Traditional Arabic" w:hint="cs"/>
          <w:sz w:val="36"/>
          <w:szCs w:val="36"/>
          <w:rtl/>
        </w:rPr>
        <w:t xml:space="preserve"> نسبته إليه، أو فعل رآه وعلمه منه الجميع أو الجمع الثقات.</w:t>
      </w:r>
    </w:p>
    <w:p w:rsidR="00584B7E" w:rsidRDefault="00584B7E" w:rsidP="00584B7E">
      <w:pPr>
        <w:spacing w:line="240" w:lineRule="auto"/>
        <w:contextualSpacing/>
        <w:jc w:val="both"/>
        <w:rPr>
          <w:rFonts w:ascii="Traditional Arabic" w:hAnsi="Traditional Arabic" w:cs="Traditional Arabic"/>
          <w:sz w:val="36"/>
          <w:szCs w:val="36"/>
          <w:rtl/>
        </w:rPr>
      </w:pPr>
      <w:r w:rsidRPr="00043399">
        <w:rPr>
          <w:rFonts w:ascii="Traditional Arabic" w:hAnsi="Traditional Arabic" w:cs="Traditional Arabic" w:hint="cs"/>
          <w:b/>
          <w:bCs/>
          <w:sz w:val="36"/>
          <w:szCs w:val="36"/>
          <w:rtl/>
        </w:rPr>
        <w:t>وثالثا</w:t>
      </w:r>
      <w:r>
        <w:rPr>
          <w:rFonts w:ascii="Traditional Arabic" w:hAnsi="Traditional Arabic" w:cs="Traditional Arabic" w:hint="cs"/>
          <w:sz w:val="36"/>
          <w:szCs w:val="36"/>
          <w:rtl/>
        </w:rPr>
        <w:t xml:space="preserve">: إقامة الحجة على هذا المعين، على التفصيل الذي سيأتي، وهذه أخطر الخطوات، وأكثرها مسئولية وحساسية، وهي مهمة منوطة بالحاكم؛ بمعنى: </w:t>
      </w:r>
    </w:p>
    <w:p w:rsidR="00584B7E" w:rsidRDefault="00584B7E" w:rsidP="00584B7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أنه هو من يأمر بها، ويعين من يقيمها، ويجري تنفيذ ما يترتب عليها من أحكام.</w:t>
      </w:r>
    </w:p>
    <w:p w:rsidR="00584B7E" w:rsidRDefault="00584B7E" w:rsidP="00584B7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وذلك لأسباب: </w:t>
      </w:r>
    </w:p>
    <w:p w:rsidR="00584B7E" w:rsidRDefault="008B635E" w:rsidP="008B635E">
      <w:pPr>
        <w:pStyle w:val="a3"/>
        <w:numPr>
          <w:ilvl w:val="0"/>
          <w:numId w:val="8"/>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أنه من</w:t>
      </w:r>
      <w:r w:rsidR="00584B7E">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ال</w:t>
      </w:r>
      <w:r w:rsidR="00584B7E">
        <w:rPr>
          <w:rFonts w:ascii="Traditional Arabic" w:hAnsi="Traditional Arabic" w:cs="Traditional Arabic" w:hint="cs"/>
          <w:sz w:val="36"/>
          <w:szCs w:val="36"/>
          <w:rtl/>
        </w:rPr>
        <w:t xml:space="preserve">أحكام </w:t>
      </w:r>
      <w:r w:rsidR="00691329">
        <w:rPr>
          <w:rFonts w:ascii="Traditional Arabic" w:hAnsi="Traditional Arabic" w:cs="Traditional Arabic" w:hint="cs"/>
          <w:sz w:val="36"/>
          <w:szCs w:val="36"/>
          <w:rtl/>
        </w:rPr>
        <w:t>و</w:t>
      </w:r>
      <w:r w:rsidR="00584B7E">
        <w:rPr>
          <w:rFonts w:ascii="Traditional Arabic" w:hAnsi="Traditional Arabic" w:cs="Traditional Arabic" w:hint="cs"/>
          <w:sz w:val="36"/>
          <w:szCs w:val="36"/>
          <w:rtl/>
        </w:rPr>
        <w:t xml:space="preserve">الحدود، والحاكم هو المسئول </w:t>
      </w:r>
      <w:r>
        <w:rPr>
          <w:rFonts w:ascii="Traditional Arabic" w:hAnsi="Traditional Arabic" w:cs="Traditional Arabic" w:hint="cs"/>
          <w:sz w:val="36"/>
          <w:szCs w:val="36"/>
          <w:rtl/>
        </w:rPr>
        <w:t>عن إقامتها</w:t>
      </w:r>
      <w:r w:rsidR="00584B7E">
        <w:rPr>
          <w:rFonts w:ascii="Traditional Arabic" w:hAnsi="Traditional Arabic" w:cs="Traditional Arabic" w:hint="cs"/>
          <w:sz w:val="36"/>
          <w:szCs w:val="36"/>
          <w:rtl/>
        </w:rPr>
        <w:t>.</w:t>
      </w:r>
    </w:p>
    <w:p w:rsidR="00C10318" w:rsidRDefault="00C10318" w:rsidP="00C10318">
      <w:pPr>
        <w:pStyle w:val="a3"/>
        <w:numPr>
          <w:ilvl w:val="0"/>
          <w:numId w:val="8"/>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أن الع</w:t>
      </w:r>
      <w:r w:rsidR="00CD2E09">
        <w:rPr>
          <w:rFonts w:ascii="Traditional Arabic" w:hAnsi="Traditional Arabic" w:cs="Traditional Arabic" w:hint="cs"/>
          <w:sz w:val="36"/>
          <w:szCs w:val="36"/>
          <w:rtl/>
        </w:rPr>
        <w:t>موم</w:t>
      </w:r>
      <w:r>
        <w:rPr>
          <w:rFonts w:ascii="Traditional Arabic" w:hAnsi="Traditional Arabic" w:cs="Traditional Arabic" w:hint="cs"/>
          <w:sz w:val="36"/>
          <w:szCs w:val="36"/>
          <w:rtl/>
        </w:rPr>
        <w:t xml:space="preserve"> (= من عدا الحاكم) لم يؤمروا بالبحث في كفر الناس، وتكفيرهم.</w:t>
      </w:r>
    </w:p>
    <w:p w:rsidR="00584B7E" w:rsidRDefault="00584B7E" w:rsidP="00043399">
      <w:pPr>
        <w:pStyle w:val="a3"/>
        <w:numPr>
          <w:ilvl w:val="0"/>
          <w:numId w:val="8"/>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أنه في العادة لا يقدر على تنفيذ بنود إقامة الحجة؛ من: استحضار، واستنطاق، واستجواب، </w:t>
      </w:r>
      <w:r w:rsidR="00043399">
        <w:rPr>
          <w:rFonts w:ascii="Traditional Arabic" w:hAnsi="Traditional Arabic" w:cs="Traditional Arabic" w:hint="cs"/>
          <w:sz w:val="36"/>
          <w:szCs w:val="36"/>
          <w:rtl/>
        </w:rPr>
        <w:t>وحبس لأجل ذلك. إلا من بيده السلطة، ولو امتنع على غيره، لما كان إليه سبيل؛ إذ السبيل إليه يفتقر إلى سلطة، ولا سلطة إلا للحاكم.</w:t>
      </w:r>
    </w:p>
    <w:p w:rsidR="00043399" w:rsidRDefault="00043399" w:rsidP="00043399">
      <w:pPr>
        <w:pStyle w:val="a3"/>
        <w:numPr>
          <w:ilvl w:val="0"/>
          <w:numId w:val="8"/>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lastRenderedPageBreak/>
        <w:t>أنه الذي بيده إقامة الأحكام المترتبة على الحكم بالردة</w:t>
      </w:r>
      <w:r w:rsidR="00CD2E09">
        <w:rPr>
          <w:rFonts w:ascii="Traditional Arabic" w:hAnsi="Traditional Arabic" w:cs="Traditional Arabic" w:hint="cs"/>
          <w:sz w:val="36"/>
          <w:szCs w:val="36"/>
          <w:rtl/>
        </w:rPr>
        <w:t>، كالتفريق بينه وبين زوجه، وترك الصلاة عليه، وترك دفنه في مقابر المسلمين.</w:t>
      </w:r>
    </w:p>
    <w:p w:rsidR="00CD2E09" w:rsidRDefault="00CD2E09" w:rsidP="00CD2E09">
      <w:pPr>
        <w:pStyle w:val="a3"/>
        <w:numPr>
          <w:ilvl w:val="0"/>
          <w:numId w:val="8"/>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أن في الإذن للعموم بالقيام بهذه المهمة، استهانة العامة بالتكفير وتجرؤهم عليه.</w:t>
      </w:r>
    </w:p>
    <w:p w:rsidR="00CD2E09" w:rsidRDefault="00CD2E09" w:rsidP="00CD2E09">
      <w:pPr>
        <w:pStyle w:val="a3"/>
        <w:numPr>
          <w:ilvl w:val="0"/>
          <w:numId w:val="8"/>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أن في تكليف العموم (= من عدا الحاكم) بالمهمة، فتح لباب الهرج والمرج وسفك الدماء واستباحتها، فإذا خرج الحكم عن دائرة الحاكم، تبادل الناس التكفير فيما بينهم، بالتأويل والثأر من التأويل بتأويل آخر وهكذا. </w:t>
      </w:r>
    </w:p>
    <w:p w:rsidR="008B635E" w:rsidRDefault="00DA7E8C" w:rsidP="00DA7E8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وقد تكلم</w:t>
      </w:r>
      <w:r w:rsidR="008B635E">
        <w:rPr>
          <w:rFonts w:ascii="Traditional Arabic" w:hAnsi="Traditional Arabic" w:cs="Traditional Arabic" w:hint="cs"/>
          <w:sz w:val="36"/>
          <w:szCs w:val="36"/>
          <w:rtl/>
        </w:rPr>
        <w:t xml:space="preserve"> الفقهاء في كتب الفقه في "</w:t>
      </w:r>
      <w:r w:rsidR="0010465D">
        <w:rPr>
          <w:rFonts w:ascii="Traditional Arabic" w:hAnsi="Traditional Arabic" w:cs="Traditional Arabic" w:hint="cs"/>
          <w:sz w:val="36"/>
          <w:szCs w:val="36"/>
          <w:rtl/>
        </w:rPr>
        <w:t>كتاب المرتد"، فلم يذكروا إقامة حد الردة</w:t>
      </w:r>
      <w:r w:rsidR="008B635E">
        <w:rPr>
          <w:rFonts w:ascii="Traditional Arabic" w:hAnsi="Traditional Arabic" w:cs="Traditional Arabic" w:hint="cs"/>
          <w:sz w:val="36"/>
          <w:szCs w:val="36"/>
          <w:rtl/>
        </w:rPr>
        <w:t xml:space="preserve"> إلا عن خليفة وإمام، إلا ما كان من ردة العبد، فالجمهور على أنه حق </w:t>
      </w:r>
      <w:r>
        <w:rPr>
          <w:rFonts w:ascii="Traditional Arabic" w:hAnsi="Traditional Arabic" w:cs="Traditional Arabic" w:hint="cs"/>
          <w:sz w:val="36"/>
          <w:szCs w:val="36"/>
          <w:rtl/>
        </w:rPr>
        <w:t>الإمام</w:t>
      </w:r>
      <w:r w:rsidR="008B635E">
        <w:rPr>
          <w:rFonts w:ascii="Traditional Arabic" w:hAnsi="Traditional Arabic" w:cs="Traditional Arabic" w:hint="cs"/>
          <w:sz w:val="36"/>
          <w:szCs w:val="36"/>
          <w:rtl/>
        </w:rPr>
        <w:t xml:space="preserve">، قال ابن قدامة: </w:t>
      </w:r>
    </w:p>
    <w:p w:rsidR="008B635E" w:rsidRDefault="008B635E" w:rsidP="0004339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وقتل المرتد إلى الإمام، حرا كان أو عبدا، وهذا قول عامة أهل العلم، إلا الشافعي، في أحد الوجهين في العبد، فإن لسيده قتله؛ لقول النبي صلى الله عليه وسلم: (أقيموا الحدود على ما ملكت أيمانكم)</w:t>
      </w:r>
      <w:r w:rsidR="007A5E74" w:rsidRPr="007A5E74">
        <w:rPr>
          <w:rStyle w:val="a5"/>
          <w:rFonts w:cs="Traditional Arabic"/>
          <w:b/>
          <w:bCs/>
          <w:sz w:val="36"/>
          <w:szCs w:val="36"/>
          <w:rtl/>
        </w:rPr>
        <w:t xml:space="preserve"> </w:t>
      </w:r>
      <w:r w:rsidR="007A5E74" w:rsidRPr="006523D7">
        <w:rPr>
          <w:rStyle w:val="a5"/>
          <w:rFonts w:cs="Traditional Arabic"/>
          <w:b/>
          <w:bCs/>
          <w:sz w:val="36"/>
          <w:szCs w:val="36"/>
          <w:rtl/>
        </w:rPr>
        <w:footnoteReference w:id="81"/>
      </w:r>
      <w:r>
        <w:rPr>
          <w:rFonts w:ascii="Traditional Arabic" w:hAnsi="Traditional Arabic" w:cs="Traditional Arabic" w:hint="cs"/>
          <w:sz w:val="36"/>
          <w:szCs w:val="36"/>
          <w:rtl/>
        </w:rPr>
        <w:t>. ولأن حفصة قتلت جارية سحرتها</w:t>
      </w:r>
      <w:r w:rsidR="007A5E74" w:rsidRPr="006523D7">
        <w:rPr>
          <w:rStyle w:val="a5"/>
          <w:rFonts w:cs="Traditional Arabic"/>
          <w:b/>
          <w:bCs/>
          <w:sz w:val="36"/>
          <w:szCs w:val="36"/>
          <w:rtl/>
        </w:rPr>
        <w:footnoteReference w:id="82"/>
      </w:r>
      <w:r>
        <w:rPr>
          <w:rFonts w:ascii="Traditional Arabic" w:hAnsi="Traditional Arabic" w:cs="Traditional Arabic" w:hint="cs"/>
          <w:sz w:val="36"/>
          <w:szCs w:val="36"/>
          <w:rtl/>
        </w:rPr>
        <w:t>. ولأنه حق الله تعالى، فملك السيد إقامته على عبده، كجلد الزاني.</w:t>
      </w:r>
    </w:p>
    <w:p w:rsidR="008B635E" w:rsidRDefault="008B635E" w:rsidP="0004339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ولنا أنه قتل لحق الله تعالى، فكان إلى الإمام، كرجم الزاني، وكقتل الحر. </w:t>
      </w:r>
    </w:p>
    <w:p w:rsidR="008B635E" w:rsidRDefault="008B635E" w:rsidP="0004339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وأما قوله: (وأقيموا الحدود). فلا يتناول القتل للردة، فإنه قتل لكفره، لا حدا في حقه. </w:t>
      </w:r>
    </w:p>
    <w:p w:rsidR="008B635E" w:rsidRDefault="008B635E" w:rsidP="0004339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وأما خبر حفصة، فإن عثمان تغيظ منها، وشق عليه ذلك.</w:t>
      </w:r>
    </w:p>
    <w:p w:rsidR="008B635E" w:rsidRDefault="008B635E" w:rsidP="0004339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وأما الجلد في الزنى، فإنه تأديب، وللسيد تأديب عبده، بخلاف القتل، فإن قتله غير الإمام، أساء، ولا ضمان عليه؛ لأنه محل غير معصوم، وسواء قتله قبل الاستتابة أو بعدها؛ لذلك، وعلى من فعل ذلك التعزير؛ لإساءته وافتياته".</w:t>
      </w:r>
      <w:r w:rsidRPr="006523D7">
        <w:rPr>
          <w:rStyle w:val="a5"/>
          <w:rFonts w:cs="Traditional Arabic"/>
          <w:b/>
          <w:bCs/>
          <w:sz w:val="36"/>
          <w:szCs w:val="36"/>
          <w:rtl/>
        </w:rPr>
        <w:footnoteReference w:id="83"/>
      </w:r>
    </w:p>
    <w:p w:rsidR="00DA7E8C" w:rsidRDefault="00DA7E8C" w:rsidP="00DA7E8C">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وفي التصرف بأموال المرتد، قال: "وإن لحق بدار الحرب، أو تعذر قتله مدة طويلة، فعل الحاكم ما يرى الحظ فيه، من بيع الحيوان الذي يحتاج إلى النفقة وغيره، وأجارة ما يرى إبقاءه، والمكاتب يؤدي إلى الحاكم، فإذا أدى عتق؛ لأنه نائب عنه".</w:t>
      </w:r>
      <w:r w:rsidRPr="006523D7">
        <w:rPr>
          <w:rStyle w:val="a5"/>
          <w:rFonts w:cs="Traditional Arabic"/>
          <w:b/>
          <w:bCs/>
          <w:sz w:val="36"/>
          <w:szCs w:val="36"/>
          <w:rtl/>
        </w:rPr>
        <w:footnoteReference w:id="84"/>
      </w:r>
    </w:p>
    <w:p w:rsidR="00043399" w:rsidRDefault="00043399" w:rsidP="00DA7E8C">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إذن، الحاكم هو المسئول، فيباشرها بنفسه، أو يعين علماء وقضاة للقيام بها.</w:t>
      </w:r>
    </w:p>
    <w:p w:rsidR="00043399" w:rsidRDefault="00043399" w:rsidP="00043399">
      <w:pPr>
        <w:spacing w:line="240" w:lineRule="auto"/>
        <w:contextualSpacing/>
        <w:jc w:val="both"/>
        <w:rPr>
          <w:rFonts w:ascii="Traditional Arabic" w:hAnsi="Traditional Arabic" w:cs="Traditional Arabic"/>
          <w:sz w:val="36"/>
          <w:szCs w:val="36"/>
          <w:rtl/>
        </w:rPr>
      </w:pPr>
      <w:r w:rsidRPr="00043399">
        <w:rPr>
          <w:rFonts w:ascii="Traditional Arabic" w:hAnsi="Traditional Arabic" w:cs="Traditional Arabic" w:hint="cs"/>
          <w:b/>
          <w:bCs/>
          <w:sz w:val="36"/>
          <w:szCs w:val="36"/>
          <w:rtl/>
        </w:rPr>
        <w:t>ورابعا</w:t>
      </w:r>
      <w:r>
        <w:rPr>
          <w:rFonts w:ascii="Traditional Arabic" w:hAnsi="Traditional Arabic" w:cs="Traditional Arabic" w:hint="cs"/>
          <w:sz w:val="36"/>
          <w:szCs w:val="36"/>
          <w:rtl/>
        </w:rPr>
        <w:t xml:space="preserve">: إذا قامت الحجة على معين، </w:t>
      </w:r>
      <w:r w:rsidR="00691329">
        <w:rPr>
          <w:rFonts w:ascii="Traditional Arabic" w:hAnsi="Traditional Arabic" w:cs="Traditional Arabic" w:hint="cs"/>
          <w:sz w:val="36"/>
          <w:szCs w:val="36"/>
          <w:rtl/>
        </w:rPr>
        <w:t xml:space="preserve">وقع الكفر عليه إذن، فيستتاب بلا مدة </w:t>
      </w:r>
      <w:r>
        <w:rPr>
          <w:rFonts w:ascii="Traditional Arabic" w:hAnsi="Traditional Arabic" w:cs="Traditional Arabic" w:hint="cs"/>
          <w:sz w:val="36"/>
          <w:szCs w:val="36"/>
          <w:rtl/>
        </w:rPr>
        <w:t xml:space="preserve">محددة شرعا، قيل: ثلاثة، وقيل شهرا. وقد استتاب أبو موسى - وهو على اليمن مرتدا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مدة شهرين.</w:t>
      </w:r>
    </w:p>
    <w:p w:rsidR="00043399" w:rsidRDefault="00043399" w:rsidP="00043399">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بل بحسب حاله، والطمع في رجوعه. فإن تاب، وإلا طبقت عليه أحكام الردة بالحاكم.</w:t>
      </w:r>
      <w:r w:rsidR="00DA7E8C" w:rsidRPr="00DA7E8C">
        <w:rPr>
          <w:rStyle w:val="a5"/>
          <w:rFonts w:cs="Traditional Arabic"/>
          <w:b/>
          <w:bCs/>
          <w:sz w:val="36"/>
          <w:szCs w:val="36"/>
          <w:rtl/>
        </w:rPr>
        <w:t xml:space="preserve"> </w:t>
      </w:r>
      <w:r w:rsidR="00DA7E8C" w:rsidRPr="006523D7">
        <w:rPr>
          <w:rStyle w:val="a5"/>
          <w:rFonts w:cs="Traditional Arabic"/>
          <w:b/>
          <w:bCs/>
          <w:sz w:val="36"/>
          <w:szCs w:val="36"/>
          <w:rtl/>
        </w:rPr>
        <w:footnoteReference w:id="85"/>
      </w:r>
    </w:p>
    <w:p w:rsidR="00043399" w:rsidRDefault="00043399" w:rsidP="0004339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فالخطوتان الأوليتان مهمة شاقة، والثالثة أشق؛ فإثبات الشروط وانتفاء الموانع، ليس بالأمر اليسير، للحاجة إلى فحص كل شرط؛ لمعرفة ثبوته، وكل مانع لمعرفة انتفائه، وقد لايتيسر ذلك في كل حال، ولكل إنسان.</w:t>
      </w:r>
    </w:p>
    <w:p w:rsidR="00043399" w:rsidRDefault="00043399" w:rsidP="00C1031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وما زال كثير من العلماء يتورعون</w:t>
      </w:r>
      <w:r w:rsidR="00C10318">
        <w:rPr>
          <w:rFonts w:ascii="Traditional Arabic" w:hAnsi="Traditional Arabic" w:cs="Traditional Arabic" w:hint="cs"/>
          <w:sz w:val="36"/>
          <w:szCs w:val="36"/>
          <w:rtl/>
        </w:rPr>
        <w:t xml:space="preserve"> ويتدافعون التكفير عن أنفسهم، وإنما يكتفون بالحكم على القول دون القائل، ويرونه أقرب وأيسر في التبعات، نظرا منهم إلى عدم علمهم  بقيام الحجة على الفعل، أو عدم تمكمنهم منه.</w:t>
      </w:r>
    </w:p>
    <w:p w:rsidR="00C10318" w:rsidRDefault="00C10318" w:rsidP="000A551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ولا أدل على هذا من تورع </w:t>
      </w:r>
      <w:r w:rsidR="000A5516">
        <w:rPr>
          <w:rFonts w:ascii="Traditional Arabic" w:hAnsi="Traditional Arabic" w:cs="Traditional Arabic" w:hint="cs"/>
          <w:sz w:val="36"/>
          <w:szCs w:val="36"/>
          <w:rtl/>
        </w:rPr>
        <w:t>طائفة من العلماء عن</w:t>
      </w:r>
      <w:r>
        <w:rPr>
          <w:rFonts w:ascii="Traditional Arabic" w:hAnsi="Traditional Arabic" w:cs="Traditional Arabic" w:hint="cs"/>
          <w:sz w:val="36"/>
          <w:szCs w:val="36"/>
          <w:rtl/>
        </w:rPr>
        <w:t xml:space="preserve"> تكفير ابن عربي الطائي الصوفي، بالرغم من كونهم لا يترددون في تكفير أقواله.</w:t>
      </w:r>
      <w:r w:rsidR="00E21BEF" w:rsidRPr="00E21BEF">
        <w:rPr>
          <w:rStyle w:val="a5"/>
          <w:rFonts w:cs="Traditional Arabic"/>
          <w:b/>
          <w:bCs/>
          <w:sz w:val="36"/>
          <w:szCs w:val="36"/>
          <w:rtl/>
        </w:rPr>
        <w:t xml:space="preserve"> </w:t>
      </w:r>
      <w:r w:rsidR="00E21BEF" w:rsidRPr="006523D7">
        <w:rPr>
          <w:rStyle w:val="a5"/>
          <w:rFonts w:cs="Traditional Arabic"/>
          <w:b/>
          <w:bCs/>
          <w:sz w:val="36"/>
          <w:szCs w:val="36"/>
          <w:rtl/>
        </w:rPr>
        <w:footnoteReference w:id="86"/>
      </w:r>
    </w:p>
    <w:p w:rsidR="00C10318" w:rsidRDefault="00C10318" w:rsidP="00E47C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والمتأمل يجد الفرض في النصوص على عامة المؤمنين فيما بينهم</w:t>
      </w:r>
      <w:r w:rsidR="00E47C56">
        <w:rPr>
          <w:rFonts w:ascii="Traditional Arabic" w:hAnsi="Traditional Arabic" w:cs="Traditional Arabic" w:hint="cs"/>
          <w:sz w:val="36"/>
          <w:szCs w:val="36"/>
          <w:rtl/>
        </w:rPr>
        <w:t xml:space="preserve"> من القيام بالدين</w:t>
      </w:r>
      <w:r w:rsidR="004A3EA3">
        <w:rPr>
          <w:rFonts w:ascii="Traditional Arabic" w:hAnsi="Traditional Arabic" w:cs="Traditional Arabic" w:hint="cs"/>
          <w:sz w:val="36"/>
          <w:szCs w:val="36"/>
          <w:rtl/>
        </w:rPr>
        <w:t>:</w:t>
      </w:r>
    </w:p>
    <w:p w:rsidR="004A3EA3" w:rsidRDefault="004A3EA3" w:rsidP="00C1031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إقامة الحجة بالبيان العام، والبلاغ للعموم، وتجنب الأحكام الخاصة بالأعيان، قال تعالى:</w:t>
      </w:r>
    </w:p>
    <w:p w:rsidR="00547708" w:rsidRDefault="00E06B65" w:rsidP="00547708">
      <w:pPr>
        <w:spacing w:line="240" w:lineRule="auto"/>
        <w:contextualSpacing/>
        <w:jc w:val="both"/>
        <w:rPr>
          <w:rFonts w:ascii="Arial" w:hAnsi="Arial" w:cs="Arial"/>
          <w:color w:val="000000"/>
          <w:sz w:val="32"/>
          <w:szCs w:val="32"/>
          <w:rtl/>
        </w:rPr>
      </w:pPr>
      <w:r>
        <w:rPr>
          <w:rFonts w:ascii="QCF_BSML" w:hAnsi="QCF_BSML" w:cs="QCF_BSML"/>
          <w:color w:val="000000"/>
          <w:sz w:val="32"/>
          <w:szCs w:val="32"/>
          <w:rtl/>
        </w:rPr>
        <w:t xml:space="preserve">ﭽ </w:t>
      </w:r>
      <w:r>
        <w:rPr>
          <w:rFonts w:ascii="QCF_P254" w:hAnsi="QCF_P254" w:cs="QCF_P254"/>
          <w:color w:val="000000"/>
          <w:sz w:val="32"/>
          <w:szCs w:val="32"/>
          <w:rtl/>
        </w:rPr>
        <w:t xml:space="preserve">ﯟ  ﯠ  ﯡ  ﯢ  ﯣ  ﯤ  ﯥ   ﯦ  ﯧ  ﯨ   ﯩ       ﯪ  ﯫ  ﯬ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الرعد</w:t>
      </w:r>
    </w:p>
    <w:p w:rsidR="004A3EA3" w:rsidRDefault="00547708" w:rsidP="00547708">
      <w:pPr>
        <w:spacing w:line="240" w:lineRule="auto"/>
        <w:contextualSpacing/>
        <w:jc w:val="both"/>
        <w:rPr>
          <w:rFonts w:ascii="Traditional Arabic" w:hAnsi="Traditional Arabic" w:cs="Traditional Arabic"/>
          <w:sz w:val="36"/>
          <w:szCs w:val="36"/>
          <w:rtl/>
        </w:rPr>
      </w:pPr>
      <w:r>
        <w:rPr>
          <w:rFonts w:ascii="QCF_BSML" w:hAnsi="QCF_BSML" w:cs="QCF_BSML"/>
          <w:color w:val="000000"/>
          <w:sz w:val="32"/>
          <w:szCs w:val="32"/>
          <w:rtl/>
        </w:rPr>
        <w:t xml:space="preserve">ﭽ </w:t>
      </w:r>
      <w:r>
        <w:rPr>
          <w:rFonts w:ascii="QCF_P480" w:hAnsi="QCF_P480" w:cs="QCF_P480"/>
          <w:color w:val="000000"/>
          <w:sz w:val="32"/>
          <w:szCs w:val="32"/>
          <w:rtl/>
        </w:rPr>
        <w:t xml:space="preserve">ﭼ  ﭽ  ﭾ  ﭿ  ﮀ   ﮁ  ﮂ  ﮃ  ﮄ  ﮅ    ﮆ     ﮇ  ﮈ  ﮉ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فصلت</w:t>
      </w:r>
    </w:p>
    <w:p w:rsidR="004A3EA3" w:rsidRPr="00641777" w:rsidRDefault="00641777" w:rsidP="00641777">
      <w:pPr>
        <w:spacing w:line="240" w:lineRule="auto"/>
        <w:contextualSpacing/>
        <w:jc w:val="both"/>
        <w:rPr>
          <w:rFonts w:ascii="Traditional Arabic" w:hAnsi="Traditional Arabic" w:cs="Traditional Arabic"/>
          <w:sz w:val="36"/>
          <w:szCs w:val="36"/>
          <w:rtl/>
        </w:rPr>
      </w:pPr>
      <w:r>
        <w:rPr>
          <w:rFonts w:ascii="QCF_BSML" w:hAnsi="QCF_BSML" w:cs="QCF_BSML"/>
          <w:color w:val="000000"/>
          <w:sz w:val="32"/>
          <w:szCs w:val="32"/>
          <w:rtl/>
        </w:rPr>
        <w:t xml:space="preserve">ﭽ </w:t>
      </w:r>
      <w:r>
        <w:rPr>
          <w:rFonts w:ascii="QCF_P281" w:hAnsi="QCF_P281" w:cs="QCF_P281"/>
          <w:color w:val="000000"/>
          <w:sz w:val="32"/>
          <w:szCs w:val="32"/>
          <w:rtl/>
        </w:rPr>
        <w:t>ﮦ  ﮧ   ﮨ  ﮩ  ﮪ   ﮫ  ﮬ</w:t>
      </w:r>
      <w:r>
        <w:rPr>
          <w:rFonts w:ascii="QCF_P281" w:hAnsi="QCF_P281" w:cs="QCF_P281"/>
          <w:color w:val="0000A5"/>
          <w:sz w:val="32"/>
          <w:szCs w:val="32"/>
          <w:rtl/>
        </w:rPr>
        <w:t>ﮭ</w:t>
      </w:r>
      <w:r>
        <w:rPr>
          <w:rFonts w:ascii="QCF_P281" w:hAnsi="QCF_P281" w:cs="QCF_P281"/>
          <w:color w:val="000000"/>
          <w:sz w:val="32"/>
          <w:szCs w:val="32"/>
          <w:rtl/>
        </w:rPr>
        <w:t xml:space="preserve">  ﮮ  ﮯ  ﮰ  ﮱ</w:t>
      </w:r>
      <w:r>
        <w:rPr>
          <w:rFonts w:ascii="QCF_P281" w:hAnsi="QCF_P281" w:cs="QCF_P281"/>
          <w:color w:val="0000A5"/>
          <w:sz w:val="32"/>
          <w:szCs w:val="32"/>
          <w:rtl/>
        </w:rPr>
        <w:t>ﯓ</w:t>
      </w:r>
      <w:r>
        <w:rPr>
          <w:rFonts w:ascii="QCF_P281" w:hAnsi="QCF_P281" w:cs="QCF_P281"/>
          <w:color w:val="000000"/>
          <w:sz w:val="32"/>
          <w:szCs w:val="32"/>
          <w:rtl/>
        </w:rPr>
        <w:t xml:space="preserve">  ﯔ  ﯕ   ﯖ   ﯗ  ﯘ  ﯙ  ﯚ  ﯛ</w:t>
      </w:r>
      <w:r>
        <w:rPr>
          <w:rFonts w:ascii="QCF_P281" w:hAnsi="QCF_P281" w:cs="QCF_P281"/>
          <w:color w:val="0000A5"/>
          <w:sz w:val="32"/>
          <w:szCs w:val="32"/>
          <w:rtl/>
        </w:rPr>
        <w:t>ﯜ</w:t>
      </w:r>
      <w:r>
        <w:rPr>
          <w:rFonts w:ascii="QCF_P281" w:hAnsi="QCF_P281" w:cs="QCF_P281"/>
          <w:color w:val="000000"/>
          <w:sz w:val="32"/>
          <w:szCs w:val="32"/>
          <w:rtl/>
        </w:rPr>
        <w:t xml:space="preserve">  ﯝ  ﯞ  ﯟ  ﯠ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النحل</w:t>
      </w:r>
    </w:p>
    <w:p w:rsidR="00E47C56" w:rsidRDefault="00E47C56" w:rsidP="00C1031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وقال صلى الله عليه وسلم: (من قال لأخيه: يا كافر. فقد باء به أحدهما).</w:t>
      </w:r>
      <w:r w:rsidR="00E21BEF" w:rsidRPr="00E21BEF">
        <w:rPr>
          <w:rStyle w:val="a5"/>
          <w:rFonts w:cs="Traditional Arabic"/>
          <w:b/>
          <w:bCs/>
          <w:sz w:val="36"/>
          <w:szCs w:val="36"/>
          <w:rtl/>
        </w:rPr>
        <w:t xml:space="preserve"> </w:t>
      </w:r>
      <w:r w:rsidR="00E21BEF" w:rsidRPr="006523D7">
        <w:rPr>
          <w:rStyle w:val="a5"/>
          <w:rFonts w:cs="Traditional Arabic"/>
          <w:b/>
          <w:bCs/>
          <w:sz w:val="36"/>
          <w:szCs w:val="36"/>
          <w:rtl/>
        </w:rPr>
        <w:footnoteReference w:id="87"/>
      </w:r>
    </w:p>
    <w:p w:rsidR="004A3EA3" w:rsidRDefault="004A3EA3" w:rsidP="00C1031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وذلك ببيان: حقيقة الكفر، وأنواعه، وأحكامه، وسبل الوقاية منه، وكيف يقع فيه المسلم.</w:t>
      </w:r>
    </w:p>
    <w:p w:rsidR="004A3EA3" w:rsidRDefault="004A3EA3" w:rsidP="00C1031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لا من جهة المساءلة، والمحاسبة، والمحاكمة، والمعاقبة، فهذا فرض الحاكم؛ لأنه مأمور بصون الشريعة، وإقامة الحدود، فإذا لم يقم به، فهو المسئول عنه، كما في الحديث: </w:t>
      </w:r>
    </w:p>
    <w:p w:rsidR="004A3EA3" w:rsidRDefault="004A3EA3" w:rsidP="00B607F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(ك</w:t>
      </w:r>
      <w:r w:rsidR="00B607FF">
        <w:rPr>
          <w:rFonts w:ascii="Traditional Arabic" w:hAnsi="Traditional Arabic" w:cs="Traditional Arabic" w:hint="cs"/>
          <w:sz w:val="36"/>
          <w:szCs w:val="36"/>
          <w:rtl/>
        </w:rPr>
        <w:t xml:space="preserve">لكم راع، وكلكم مسئول عن رعيته، </w:t>
      </w:r>
      <w:r>
        <w:rPr>
          <w:rFonts w:ascii="Traditional Arabic" w:hAnsi="Traditional Arabic" w:cs="Traditional Arabic" w:hint="cs"/>
          <w:sz w:val="36"/>
          <w:szCs w:val="36"/>
          <w:rtl/>
        </w:rPr>
        <w:t>الإمام راع، ومسئول عن رعيته).</w:t>
      </w:r>
      <w:r w:rsidR="00E21BEF" w:rsidRPr="00E21BEF">
        <w:rPr>
          <w:rStyle w:val="a5"/>
          <w:rFonts w:cs="Traditional Arabic"/>
          <w:b/>
          <w:bCs/>
          <w:sz w:val="36"/>
          <w:szCs w:val="36"/>
          <w:rtl/>
        </w:rPr>
        <w:t xml:space="preserve"> </w:t>
      </w:r>
      <w:r w:rsidR="00E21BEF" w:rsidRPr="006523D7">
        <w:rPr>
          <w:rStyle w:val="a5"/>
          <w:rFonts w:cs="Traditional Arabic"/>
          <w:b/>
          <w:bCs/>
          <w:sz w:val="36"/>
          <w:szCs w:val="36"/>
          <w:rtl/>
        </w:rPr>
        <w:footnoteReference w:id="88"/>
      </w:r>
      <w:r>
        <w:rPr>
          <w:rFonts w:ascii="Traditional Arabic" w:hAnsi="Traditional Arabic" w:cs="Traditional Arabic" w:hint="cs"/>
          <w:sz w:val="36"/>
          <w:szCs w:val="36"/>
          <w:rtl/>
        </w:rPr>
        <w:t xml:space="preserve"> </w:t>
      </w:r>
    </w:p>
    <w:p w:rsidR="00B614B6" w:rsidRDefault="00CD2E09" w:rsidP="00E21BE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فالعناية بم أوجبه واستحبه على عموم المؤمنين، وليس فيه محذور من وجه، أولى من البحث فيما لم يوجبه إلا على أولي الأمر، وهو مزلة قدم، والمسلم في سلامة منه.</w:t>
      </w:r>
    </w:p>
    <w:p w:rsidR="00E21BEF" w:rsidRPr="00E21BEF" w:rsidRDefault="00E21BEF" w:rsidP="00E21BEF">
      <w:pPr>
        <w:spacing w:line="240" w:lineRule="auto"/>
        <w:jc w:val="center"/>
        <w:rPr>
          <w:rFonts w:ascii="Traditional Arabic" w:hAnsi="Traditional Arabic" w:cs="Traditional Arabic"/>
          <w:sz w:val="36"/>
          <w:szCs w:val="36"/>
          <w:rtl/>
        </w:rPr>
      </w:pPr>
      <w:r w:rsidRPr="00E21BEF">
        <w:rPr>
          <w:rFonts w:ascii="Traditional Arabic" w:hAnsi="Traditional Arabic" w:cs="Traditional Arabic" w:hint="cs"/>
          <w:sz w:val="36"/>
          <w:szCs w:val="36"/>
          <w:rtl/>
        </w:rPr>
        <w:t>*</w:t>
      </w:r>
      <w:r w:rsidRPr="00E21BEF">
        <w:rPr>
          <w:rFonts w:ascii="Traditional Arabic" w:hAnsi="Traditional Arabic" w:cs="Traditional Arabic" w:hint="cs"/>
          <w:sz w:val="36"/>
          <w:szCs w:val="36"/>
          <w:rtl/>
        </w:rPr>
        <w:tab/>
        <w:t>*</w:t>
      </w:r>
      <w:r w:rsidRPr="00E21BEF">
        <w:rPr>
          <w:rFonts w:ascii="Traditional Arabic" w:hAnsi="Traditional Arabic" w:cs="Traditional Arabic" w:hint="cs"/>
          <w:sz w:val="36"/>
          <w:szCs w:val="36"/>
          <w:rtl/>
        </w:rPr>
        <w:tab/>
        <w:t>*</w:t>
      </w:r>
    </w:p>
    <w:p w:rsidR="0010465D" w:rsidRDefault="00B614B6" w:rsidP="0010465D">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بعد هذا، نأتي إلى تفاصيل إقامة الحجة:</w:t>
      </w:r>
    </w:p>
    <w:p w:rsidR="0010465D" w:rsidRDefault="00691329" w:rsidP="0010465D">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ويلاحظ هنا مسألة جديرة بالاستصح</w:t>
      </w:r>
      <w:r w:rsidR="0010465D">
        <w:rPr>
          <w:rFonts w:ascii="Traditional Arabic" w:hAnsi="Traditional Arabic" w:cs="Traditional Arabic" w:hint="cs"/>
          <w:sz w:val="36"/>
          <w:szCs w:val="36"/>
          <w:rtl/>
        </w:rPr>
        <w:t xml:space="preserve">اب أثناء النظر في بنود هذه العملية وتفاصيلها؛ أن البحث في مسلم ثبت له الإسلام بيقين، بولادته أبوين مسلمين، أو نطق بالشهادتين فكان من المسلمين، وليس في إقامة الحجة على كافر أصلي، فموضوع البحث في: </w:t>
      </w:r>
    </w:p>
    <w:p w:rsidR="0010465D" w:rsidRDefault="0010465D" w:rsidP="0010465D">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"تكفير المسلم"، لا في تكفير الكافر. </w:t>
      </w:r>
    </w:p>
    <w:p w:rsidR="0010465D" w:rsidRDefault="0010465D" w:rsidP="0010465D">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وما ينتج عن إقامة الحجة من حكم دنيوي أو أخروي، أو كليهما. </w:t>
      </w:r>
    </w:p>
    <w:p w:rsidR="00B614B6" w:rsidRDefault="00B614B6" w:rsidP="00F65131">
      <w:pPr>
        <w:rPr>
          <w:rFonts w:ascii="Traditional Arabic" w:hAnsi="Traditional Arabic" w:cs="Traditional Arabic"/>
          <w:b/>
          <w:bCs/>
          <w:sz w:val="36"/>
          <w:szCs w:val="36"/>
          <w:rtl/>
        </w:rPr>
      </w:pPr>
      <w:r>
        <w:rPr>
          <w:rFonts w:ascii="Traditional Arabic" w:hAnsi="Traditional Arabic" w:cs="Traditional Arabic" w:hint="cs"/>
          <w:sz w:val="36"/>
          <w:szCs w:val="36"/>
          <w:rtl/>
        </w:rPr>
        <w:t>إن هذه العملية الشرعية</w:t>
      </w:r>
      <w:r w:rsidRPr="00B614B6">
        <w:rPr>
          <w:rFonts w:ascii="Traditional Arabic" w:hAnsi="Traditional Arabic" w:cs="Traditional Arabic"/>
          <w:sz w:val="36"/>
          <w:szCs w:val="36"/>
          <w:rtl/>
        </w:rPr>
        <w:t xml:space="preserve"> لها ركنان</w:t>
      </w:r>
      <w:r w:rsidRPr="00B614B6">
        <w:rPr>
          <w:rFonts w:ascii="Traditional Arabic" w:hAnsi="Traditional Arabic" w:cs="Traditional Arabic"/>
          <w:b/>
          <w:bCs/>
          <w:sz w:val="36"/>
          <w:szCs w:val="36"/>
          <w:rtl/>
        </w:rPr>
        <w:t>:</w:t>
      </w:r>
      <w:r w:rsidR="0010465D">
        <w:rPr>
          <w:rFonts w:ascii="Traditional Arabic" w:hAnsi="Traditional Arabic" w:cs="Traditional Arabic" w:hint="cs"/>
          <w:sz w:val="36"/>
          <w:szCs w:val="36"/>
          <w:rtl/>
        </w:rPr>
        <w:t xml:space="preserve"> إثبات الشروط، وانتفاء الموانع.</w:t>
      </w:r>
      <w:r w:rsidRPr="00B614B6">
        <w:rPr>
          <w:rFonts w:ascii="Traditional Arabic" w:hAnsi="Traditional Arabic" w:cs="Traditional Arabic"/>
          <w:sz w:val="36"/>
          <w:szCs w:val="36"/>
          <w:rtl/>
        </w:rPr>
        <w:t xml:space="preserve"> </w:t>
      </w:r>
    </w:p>
    <w:p w:rsidR="00992AFE" w:rsidRDefault="00992AFE" w:rsidP="00992AFE">
      <w:pPr>
        <w:jc w:val="center"/>
        <w:rPr>
          <w:rFonts w:ascii="Traditional Arabic" w:hAnsi="Traditional Arabic" w:cs="Traditional Arabic"/>
          <w:b/>
          <w:bCs/>
          <w:sz w:val="36"/>
          <w:szCs w:val="36"/>
          <w:rtl/>
        </w:rPr>
      </w:pPr>
      <w:r w:rsidRPr="00992AFE">
        <w:rPr>
          <w:rFonts w:ascii="Traditional Arabic" w:hAnsi="Traditional Arabic" w:cs="Traditional Arabic" w:hint="cs"/>
          <w:b/>
          <w:bCs/>
          <w:sz w:val="36"/>
          <w:szCs w:val="36"/>
          <w:rtl/>
        </w:rPr>
        <w:t>*</w:t>
      </w:r>
      <w:r w:rsidRPr="00992AFE">
        <w:rPr>
          <w:rFonts w:ascii="Traditional Arabic" w:hAnsi="Traditional Arabic" w:cs="Traditional Arabic" w:hint="cs"/>
          <w:b/>
          <w:bCs/>
          <w:sz w:val="36"/>
          <w:szCs w:val="36"/>
          <w:rtl/>
        </w:rPr>
        <w:tab/>
        <w:t>*</w:t>
      </w:r>
      <w:r w:rsidRPr="00992AFE">
        <w:rPr>
          <w:rFonts w:ascii="Traditional Arabic" w:hAnsi="Traditional Arabic" w:cs="Traditional Arabic" w:hint="cs"/>
          <w:b/>
          <w:bCs/>
          <w:sz w:val="36"/>
          <w:szCs w:val="36"/>
          <w:rtl/>
        </w:rPr>
        <w:tab/>
        <w:t>*</w:t>
      </w:r>
    </w:p>
    <w:p w:rsidR="00B614B6" w:rsidRPr="00992AFE" w:rsidRDefault="00B614B6" w:rsidP="00992AFE">
      <w:pPr>
        <w:rPr>
          <w:rFonts w:ascii="Traditional Arabic" w:hAnsi="Traditional Arabic" w:cs="Traditional Arabic"/>
          <w:b/>
          <w:bCs/>
          <w:sz w:val="36"/>
          <w:szCs w:val="36"/>
          <w:rtl/>
        </w:rPr>
      </w:pPr>
      <w:r>
        <w:rPr>
          <w:rFonts w:ascii="Traditional Arabic" w:hAnsi="Traditional Arabic" w:cs="Traditional Arabic" w:hint="cs"/>
          <w:b/>
          <w:bCs/>
          <w:sz w:val="36"/>
          <w:szCs w:val="36"/>
          <w:rtl/>
        </w:rPr>
        <w:t>الأول: إثبات الشروط.</w:t>
      </w:r>
      <w:r w:rsidRPr="00B614B6">
        <w:rPr>
          <w:rFonts w:ascii="Traditional Arabic" w:hAnsi="Traditional Arabic" w:cs="Traditional Arabic"/>
          <w:sz w:val="36"/>
          <w:szCs w:val="36"/>
          <w:rtl/>
        </w:rPr>
        <w:t xml:space="preserve"> </w:t>
      </w:r>
    </w:p>
    <w:p w:rsidR="00B614B6" w:rsidRDefault="00B614B6" w:rsidP="00691329">
      <w:pPr>
        <w:spacing w:line="240" w:lineRule="auto"/>
        <w:ind w:left="-1"/>
        <w:contextualSpacing/>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والشروط هي: </w:t>
      </w:r>
      <w:r w:rsidR="00691329">
        <w:rPr>
          <w:rFonts w:ascii="Traditional Arabic" w:hAnsi="Traditional Arabic" w:cs="Traditional Arabic" w:hint="cs"/>
          <w:sz w:val="36"/>
          <w:szCs w:val="36"/>
          <w:rtl/>
        </w:rPr>
        <w:t>التكليف (=العقل)</w:t>
      </w:r>
      <w:r>
        <w:rPr>
          <w:rFonts w:ascii="Traditional Arabic" w:hAnsi="Traditional Arabic" w:cs="Traditional Arabic" w:hint="cs"/>
          <w:sz w:val="36"/>
          <w:szCs w:val="36"/>
          <w:rtl/>
        </w:rPr>
        <w:t>، والعمد، والذكر.</w:t>
      </w:r>
    </w:p>
    <w:p w:rsidR="0010465D" w:rsidRDefault="0010465D" w:rsidP="0010465D">
      <w:pPr>
        <w:spacing w:line="240" w:lineRule="auto"/>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فالعقل حدّه معلوم ظاهر، لا يلتبس بالجنون، والتكليف حدّه معلوم أيضا، وهو: البلوغ. بقي العمد والذكر، وهذا مرجعه إلى الفاعل؛ قوله وإفادته، ويستعان بقرائن الأحوال للإثبات أو النفي. </w:t>
      </w:r>
    </w:p>
    <w:p w:rsidR="0010465D" w:rsidRDefault="0010465D" w:rsidP="0010465D">
      <w:pPr>
        <w:spacing w:line="240" w:lineRule="auto"/>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ما يحتاج إلى تفصيل وتحرير هو الموانع، فإن فيها خلطا والتباسا يمنع من تعميمها بحكم مطلق، ويوجب حلها والتمييز </w:t>
      </w:r>
      <w:r w:rsidR="00F65131">
        <w:rPr>
          <w:rFonts w:ascii="Traditional Arabic" w:hAnsi="Traditional Arabic" w:cs="Traditional Arabic" w:hint="cs"/>
          <w:sz w:val="36"/>
          <w:szCs w:val="36"/>
          <w:rtl/>
        </w:rPr>
        <w:t>فيها بين ما يعقل ولا يعقل.</w:t>
      </w:r>
    </w:p>
    <w:p w:rsidR="00992AFE" w:rsidRDefault="00992AFE" w:rsidP="00992AFE">
      <w:pPr>
        <w:autoSpaceDE w:val="0"/>
        <w:autoSpaceDN w:val="0"/>
        <w:adjustRightInd w:val="0"/>
        <w:spacing w:after="0" w:line="240" w:lineRule="auto"/>
        <w:jc w:val="both"/>
        <w:rPr>
          <w:rFonts w:ascii="Traditional Arabic" w:hAnsi="Traditional Arabic" w:cs="Traditional Arabic"/>
          <w:sz w:val="36"/>
          <w:szCs w:val="36"/>
          <w:rtl/>
        </w:rPr>
      </w:pPr>
      <w:r>
        <w:rPr>
          <w:rFonts w:ascii="Traditional Arabic" w:hAnsi="Traditional Arabic" w:cs="Traditional Arabic" w:hint="cs"/>
          <w:b/>
          <w:bCs/>
          <w:sz w:val="36"/>
          <w:szCs w:val="36"/>
          <w:rtl/>
        </w:rPr>
        <w:lastRenderedPageBreak/>
        <w:t xml:space="preserve">أولا: </w:t>
      </w:r>
      <w:r w:rsidR="00B614B6" w:rsidRPr="00C47A5B">
        <w:rPr>
          <w:rFonts w:ascii="Traditional Arabic" w:hAnsi="Traditional Arabic" w:cs="Traditional Arabic"/>
          <w:b/>
          <w:bCs/>
          <w:sz w:val="36"/>
          <w:szCs w:val="36"/>
          <w:rtl/>
        </w:rPr>
        <w:t>العقل</w:t>
      </w:r>
      <w:r w:rsidR="00B614B6" w:rsidRPr="00C47A5B">
        <w:rPr>
          <w:rFonts w:ascii="Traditional Arabic" w:hAnsi="Traditional Arabic" w:cs="Traditional Arabic" w:hint="cs"/>
          <w:b/>
          <w:bCs/>
          <w:sz w:val="36"/>
          <w:szCs w:val="36"/>
          <w:rtl/>
        </w:rPr>
        <w:t>.</w:t>
      </w:r>
      <w:r w:rsidR="00B614B6" w:rsidRPr="00C47A5B">
        <w:rPr>
          <w:rFonts w:ascii="Traditional Arabic" w:hAnsi="Traditional Arabic" w:cs="Traditional Arabic"/>
          <w:b/>
          <w:bCs/>
          <w:sz w:val="36"/>
          <w:szCs w:val="36"/>
          <w:rtl/>
        </w:rPr>
        <w:t xml:space="preserve"> </w:t>
      </w:r>
      <w:r w:rsidR="00B614B6" w:rsidRPr="00C47A5B">
        <w:rPr>
          <w:rFonts w:ascii="Traditional Arabic" w:hAnsi="Traditional Arabic" w:cs="Traditional Arabic"/>
          <w:sz w:val="36"/>
          <w:szCs w:val="36"/>
          <w:rtl/>
        </w:rPr>
        <w:t>فلا يؤخذ المجنون أو من به شبه جنون</w:t>
      </w:r>
      <w:r w:rsidR="00691329">
        <w:rPr>
          <w:rFonts w:ascii="Traditional Arabic" w:hAnsi="Traditional Arabic" w:cs="Traditional Arabic" w:hint="cs"/>
          <w:sz w:val="36"/>
          <w:szCs w:val="36"/>
          <w:rtl/>
        </w:rPr>
        <w:t>،</w:t>
      </w:r>
      <w:r w:rsidR="00B614B6" w:rsidRPr="00C47A5B">
        <w:rPr>
          <w:rFonts w:ascii="Traditional Arabic" w:hAnsi="Traditional Arabic" w:cs="Traditional Arabic"/>
          <w:sz w:val="36"/>
          <w:szCs w:val="36"/>
          <w:rtl/>
        </w:rPr>
        <w:t xml:space="preserve"> مثل أصحاب الأمراض النفسية</w:t>
      </w:r>
      <w:r>
        <w:rPr>
          <w:rFonts w:ascii="Traditional Arabic" w:hAnsi="Traditional Arabic" w:cs="Traditional Arabic" w:hint="cs"/>
          <w:sz w:val="36"/>
          <w:szCs w:val="36"/>
          <w:rtl/>
        </w:rPr>
        <w:t>.</w:t>
      </w:r>
    </w:p>
    <w:p w:rsidR="00772CA5" w:rsidRDefault="000A5516" w:rsidP="000A5516">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قال البخاري: </w:t>
      </w:r>
      <w:r w:rsidR="00772CA5">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بَاب لَا يُرْجَمُ الْمَجْنُونُ وَالْمَجْنُونَةُ</w:t>
      </w:r>
      <w:r w:rsidR="00772CA5">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 xml:space="preserve"> </w:t>
      </w:r>
    </w:p>
    <w:p w:rsidR="00772CA5" w:rsidRDefault="000A5516" w:rsidP="000A5516">
      <w:pPr>
        <w:autoSpaceDE w:val="0"/>
        <w:autoSpaceDN w:val="0"/>
        <w:adjustRightInd w:val="0"/>
        <w:spacing w:after="0" w:line="240" w:lineRule="auto"/>
        <w:jc w:val="both"/>
        <w:rPr>
          <w:rFonts w:ascii="Traditional Arabic" w:hAnsi="Traditional Arabic" w:cs="Traditional Arabic"/>
          <w:color w:val="000000"/>
          <w:sz w:val="36"/>
          <w:szCs w:val="36"/>
          <w:rtl/>
        </w:rPr>
      </w:pPr>
      <w:r w:rsidRPr="000A5516">
        <w:rPr>
          <w:rFonts w:ascii="Traditional Arabic" w:hAnsi="Traditional Arabic" w:cs="Traditional Arabic"/>
          <w:color w:val="000000"/>
          <w:sz w:val="36"/>
          <w:szCs w:val="36"/>
          <w:rtl/>
        </w:rPr>
        <w:t>وَقَالَ عَلِيٌّ لِعُمَرَ</w:t>
      </w:r>
      <w:r w:rsidR="00772CA5">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 xml:space="preserve"> أَمَا عَلِمْتَ أَنَّ الْقَلَمَ رُفِعَ عَنْ</w:t>
      </w:r>
      <w:r w:rsidR="00772CA5">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 xml:space="preserve"> </w:t>
      </w:r>
    </w:p>
    <w:p w:rsidR="000A5516" w:rsidRPr="000A5516" w:rsidRDefault="000A5516" w:rsidP="000A5516">
      <w:pPr>
        <w:autoSpaceDE w:val="0"/>
        <w:autoSpaceDN w:val="0"/>
        <w:adjustRightInd w:val="0"/>
        <w:spacing w:after="0" w:line="240" w:lineRule="auto"/>
        <w:jc w:val="both"/>
        <w:rPr>
          <w:rFonts w:ascii="Traditional Arabic" w:hAnsi="Traditional Arabic" w:cs="Traditional Arabic"/>
          <w:color w:val="000000"/>
          <w:sz w:val="36"/>
          <w:szCs w:val="36"/>
          <w:rtl/>
        </w:rPr>
      </w:pPr>
      <w:r w:rsidRPr="000A5516">
        <w:rPr>
          <w:rFonts w:ascii="Traditional Arabic" w:hAnsi="Traditional Arabic" w:cs="Traditional Arabic"/>
          <w:color w:val="000000"/>
          <w:sz w:val="36"/>
          <w:szCs w:val="36"/>
          <w:rtl/>
        </w:rPr>
        <w:t>الْمَجْنُونِ حَتَّى يُفِيقَ</w:t>
      </w:r>
      <w:r w:rsidR="00772CA5">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 xml:space="preserve"> وَعَنْ الصَّبِيِّ حَتَّى يُدْرِكَ</w:t>
      </w:r>
      <w:r w:rsidR="00772CA5">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 xml:space="preserve"> وَعَنْ النَّائِمِ حَتَّى يَسْتَيْقِظَ</w:t>
      </w:r>
      <w:r w:rsidR="00772CA5">
        <w:rPr>
          <w:rFonts w:ascii="Traditional Arabic" w:hAnsi="Traditional Arabic" w:cs="Traditional Arabic" w:hint="cs"/>
          <w:color w:val="000000"/>
          <w:sz w:val="36"/>
          <w:szCs w:val="36"/>
          <w:rtl/>
        </w:rPr>
        <w:t>".</w:t>
      </w:r>
    </w:p>
    <w:p w:rsidR="000A5516" w:rsidRDefault="00772CA5" w:rsidP="00772CA5">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t>ثم ساق سنده إلى</w:t>
      </w:r>
      <w:r w:rsidR="000A5516" w:rsidRPr="000A5516">
        <w:rPr>
          <w:rFonts w:ascii="Traditional Arabic" w:hAnsi="Traditional Arabic" w:cs="Traditional Arabic"/>
          <w:color w:val="000000"/>
          <w:sz w:val="36"/>
          <w:szCs w:val="36"/>
          <w:rtl/>
        </w:rPr>
        <w:t xml:space="preserve"> أَبِي هُرَيْرَةَ رَضِيَ اللَّهُ عَنْهُ قَالَ</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أَتَى رَجُلٌ رَسُولَ اللَّهِ صَلَّى اللَّهُ عَلَيْهِ وَسَلَّمَ وَهُوَ فِي الْمَسْجِدِ</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فَنَادَاهُ فَقَالَ</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يَا رَسُولَ اللَّهِ</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إِنِّي زَنَيْتُ</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w:t>
      </w:r>
      <w:r w:rsidR="000A5516">
        <w:rPr>
          <w:rFonts w:ascii="Traditional Arabic" w:hAnsi="Traditional Arabic" w:cs="Traditional Arabic"/>
          <w:color w:val="000000"/>
          <w:sz w:val="36"/>
          <w:szCs w:val="36"/>
          <w:rtl/>
        </w:rPr>
        <w:t>فَأَعْرَضَ عَنْه</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حَتَّى رَدَّدَ عَلَيْهِ أَرْبَعَ مَرَّاتٍ</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فَلَمَّا شَهِدَ عَلَى نَفْسِهِ أَرْبَعَ شَهَادَاتٍ</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دَعَاهُ النَّبِيُّ صَلَّى اللَّهُ عَلَيْهِ وَسَلَّمَ فَقَالَ</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w:t>
      </w:r>
      <w:r w:rsidR="000A5516" w:rsidRPr="000A5516">
        <w:rPr>
          <w:rFonts w:ascii="Traditional Arabic" w:hAnsi="Traditional Arabic" w:cs="Traditional Arabic"/>
          <w:sz w:val="36"/>
          <w:szCs w:val="36"/>
          <w:rtl/>
        </w:rPr>
        <w:t>أَبِكَ جُنُونٌ</w:t>
      </w:r>
      <w:r w:rsidR="000A5516">
        <w:rPr>
          <w:rFonts w:ascii="Traditional Arabic" w:hAnsi="Traditional Arabic" w:cs="Traditional Arabic" w:hint="cs"/>
          <w:color w:val="000000"/>
          <w:sz w:val="36"/>
          <w:szCs w:val="36"/>
          <w:rtl/>
        </w:rPr>
        <w:t xml:space="preserve"> ؟.</w:t>
      </w:r>
      <w:r w:rsidR="000A5516" w:rsidRPr="000A5516">
        <w:rPr>
          <w:rFonts w:ascii="Traditional Arabic" w:hAnsi="Traditional Arabic" w:cs="Traditional Arabic"/>
          <w:color w:val="000000"/>
          <w:sz w:val="36"/>
          <w:szCs w:val="36"/>
          <w:rtl/>
        </w:rPr>
        <w:t xml:space="preserve"> قَالَ</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لَا</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قَالَ</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فَهَلْ أَحْصَنْتَ</w:t>
      </w:r>
      <w:r w:rsidR="000A5516">
        <w:rPr>
          <w:rFonts w:ascii="Traditional Arabic" w:hAnsi="Traditional Arabic" w:cs="Traditional Arabic" w:hint="cs"/>
          <w:color w:val="000000"/>
          <w:sz w:val="36"/>
          <w:szCs w:val="36"/>
          <w:rtl/>
        </w:rPr>
        <w:t xml:space="preserve"> ؟.</w:t>
      </w:r>
      <w:r w:rsidR="000A5516" w:rsidRPr="000A5516">
        <w:rPr>
          <w:rFonts w:ascii="Traditional Arabic" w:hAnsi="Traditional Arabic" w:cs="Traditional Arabic"/>
          <w:color w:val="000000"/>
          <w:sz w:val="36"/>
          <w:szCs w:val="36"/>
          <w:rtl/>
        </w:rPr>
        <w:t xml:space="preserve"> قَالَ</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نَعَمْ</w:t>
      </w:r>
      <w:r w:rsidR="000A5516">
        <w:rPr>
          <w:rFonts w:ascii="Traditional Arabic" w:hAnsi="Traditional Arabic" w:cs="Traditional Arabic" w:hint="cs"/>
          <w:color w:val="000000"/>
          <w:sz w:val="36"/>
          <w:szCs w:val="36"/>
          <w:rtl/>
        </w:rPr>
        <w:t>.</w:t>
      </w:r>
      <w:r w:rsidR="000A5516" w:rsidRPr="000A5516">
        <w:rPr>
          <w:rFonts w:ascii="Traditional Arabic" w:hAnsi="Traditional Arabic" w:cs="Traditional Arabic"/>
          <w:color w:val="000000"/>
          <w:sz w:val="36"/>
          <w:szCs w:val="36"/>
          <w:rtl/>
        </w:rPr>
        <w:t xml:space="preserve"> </w:t>
      </w:r>
    </w:p>
    <w:p w:rsidR="000A5516" w:rsidRDefault="000A5516" w:rsidP="000A5516">
      <w:pPr>
        <w:autoSpaceDE w:val="0"/>
        <w:autoSpaceDN w:val="0"/>
        <w:adjustRightInd w:val="0"/>
        <w:spacing w:after="0" w:line="240" w:lineRule="auto"/>
        <w:jc w:val="both"/>
        <w:rPr>
          <w:rFonts w:ascii="Traditional Arabic" w:hAnsi="Traditional Arabic" w:cs="Traditional Arabic"/>
          <w:color w:val="000000"/>
          <w:sz w:val="36"/>
          <w:szCs w:val="36"/>
          <w:rtl/>
        </w:rPr>
      </w:pPr>
      <w:r w:rsidRPr="000A5516">
        <w:rPr>
          <w:rFonts w:ascii="Traditional Arabic" w:hAnsi="Traditional Arabic" w:cs="Traditional Arabic"/>
          <w:color w:val="000000"/>
          <w:sz w:val="36"/>
          <w:szCs w:val="36"/>
          <w:rtl/>
        </w:rPr>
        <w:t>فَقَالَ النَّبِيُّ صَلَّى اللَّهُ عَلَيْهِ وَسَلَّمَ</w:t>
      </w:r>
      <w:r>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 xml:space="preserve"> اذْهَبُوا بِهِ فَارْجُمُوهُ</w:t>
      </w:r>
      <w:r>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 xml:space="preserve"> </w:t>
      </w:r>
    </w:p>
    <w:p w:rsidR="000A5516" w:rsidRPr="000A5516" w:rsidRDefault="000A5516" w:rsidP="000A5516">
      <w:pPr>
        <w:autoSpaceDE w:val="0"/>
        <w:autoSpaceDN w:val="0"/>
        <w:adjustRightInd w:val="0"/>
        <w:spacing w:after="0" w:line="240" w:lineRule="auto"/>
        <w:jc w:val="both"/>
        <w:rPr>
          <w:rFonts w:ascii="Traditional Arabic" w:hAnsi="Traditional Arabic" w:cs="Traditional Arabic"/>
          <w:color w:val="000000"/>
          <w:sz w:val="36"/>
          <w:szCs w:val="36"/>
          <w:rtl/>
        </w:rPr>
      </w:pPr>
      <w:r w:rsidRPr="000A5516">
        <w:rPr>
          <w:rFonts w:ascii="Traditional Arabic" w:hAnsi="Traditional Arabic" w:cs="Traditional Arabic"/>
          <w:color w:val="000000"/>
          <w:sz w:val="36"/>
          <w:szCs w:val="36"/>
          <w:rtl/>
        </w:rPr>
        <w:t>قَالَ ابْنُ شِهَابٍ</w:t>
      </w:r>
      <w:r>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 xml:space="preserve"> فَأَخْبَرَنِي مَنْ سَمِعَ جَابِرَ بْنَ عَبْدِ اللَّهِ قَالَ</w:t>
      </w:r>
      <w:r>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 xml:space="preserve"> فَكُنْتُ فِيمَنْ رَجَمَهُ</w:t>
      </w:r>
      <w:r>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 xml:space="preserve"> فَرَجَمْنَاهُ بِالْمُصَلَّى فَلَمَّا أَذْلَقَتْهُ الْحِجَارَةُ</w:t>
      </w:r>
      <w:r>
        <w:rPr>
          <w:rFonts w:ascii="Traditional Arabic" w:hAnsi="Traditional Arabic" w:cs="Traditional Arabic" w:hint="cs"/>
          <w:color w:val="000000"/>
          <w:sz w:val="36"/>
          <w:szCs w:val="36"/>
          <w:rtl/>
        </w:rPr>
        <w:t>،</w:t>
      </w:r>
      <w:r w:rsidRPr="000A5516">
        <w:rPr>
          <w:rFonts w:ascii="Traditional Arabic" w:hAnsi="Traditional Arabic" w:cs="Traditional Arabic"/>
          <w:color w:val="000000"/>
          <w:sz w:val="36"/>
          <w:szCs w:val="36"/>
          <w:rtl/>
        </w:rPr>
        <w:t xml:space="preserve"> هَرَبَ فَأَدْرَكْنَاهُ بِالْحَرَّةِ فَرَجَمْنَاهُ</w:t>
      </w:r>
      <w:r>
        <w:rPr>
          <w:rFonts w:ascii="Traditional Arabic" w:hAnsi="Traditional Arabic" w:cs="Traditional Arabic" w:hint="cs"/>
          <w:color w:val="000000"/>
          <w:sz w:val="36"/>
          <w:szCs w:val="36"/>
          <w:rtl/>
        </w:rPr>
        <w:t>).</w:t>
      </w:r>
      <w:r w:rsidR="00772CA5" w:rsidRPr="00772CA5">
        <w:rPr>
          <w:rStyle w:val="a5"/>
          <w:rFonts w:cs="Traditional Arabic"/>
          <w:b/>
          <w:bCs/>
          <w:sz w:val="36"/>
          <w:szCs w:val="36"/>
          <w:rtl/>
        </w:rPr>
        <w:t xml:space="preserve"> </w:t>
      </w:r>
      <w:r w:rsidR="00772CA5" w:rsidRPr="006523D7">
        <w:rPr>
          <w:rStyle w:val="a5"/>
          <w:rFonts w:cs="Traditional Arabic"/>
          <w:b/>
          <w:bCs/>
          <w:sz w:val="36"/>
          <w:szCs w:val="36"/>
          <w:rtl/>
        </w:rPr>
        <w:footnoteReference w:id="89"/>
      </w:r>
    </w:p>
    <w:p w:rsidR="00992AFE" w:rsidRDefault="000A5516" w:rsidP="00992AFE">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t>و</w:t>
      </w:r>
      <w:r w:rsidR="00992AFE">
        <w:rPr>
          <w:rFonts w:ascii="Traditional Arabic" w:hAnsi="Traditional Arabic" w:cs="Traditional Arabic" w:hint="cs"/>
          <w:sz w:val="36"/>
          <w:szCs w:val="36"/>
          <w:rtl/>
        </w:rPr>
        <w:t>روى أحمد بسنده عن الحسن: (أ</w:t>
      </w:r>
      <w:r w:rsidR="00992AFE" w:rsidRPr="00992AFE">
        <w:rPr>
          <w:rFonts w:ascii="Traditional Arabic" w:hAnsi="Traditional Arabic" w:cs="Traditional Arabic"/>
          <w:color w:val="000000"/>
          <w:sz w:val="36"/>
          <w:szCs w:val="36"/>
          <w:rtl/>
        </w:rPr>
        <w:t>نَّ عُمَرَ بْنَ الْخَطَّابِ أَرَادَ أَنْ يَرْجُمَ مَجْنُونَةً</w:t>
      </w:r>
      <w:r w:rsidR="00992AFE">
        <w:rPr>
          <w:rFonts w:ascii="Traditional Arabic" w:hAnsi="Traditional Arabic" w:cs="Traditional Arabic" w:hint="cs"/>
          <w:color w:val="000000"/>
          <w:sz w:val="36"/>
          <w:szCs w:val="36"/>
          <w:rtl/>
        </w:rPr>
        <w:t>،</w:t>
      </w:r>
      <w:r w:rsidR="00992AFE" w:rsidRPr="00992AFE">
        <w:rPr>
          <w:rFonts w:ascii="Traditional Arabic" w:hAnsi="Traditional Arabic" w:cs="Traditional Arabic"/>
          <w:color w:val="000000"/>
          <w:sz w:val="36"/>
          <w:szCs w:val="36"/>
          <w:rtl/>
        </w:rPr>
        <w:t xml:space="preserve"> فَقَالَ لَهُ عَلِيٌّ</w:t>
      </w:r>
      <w:r w:rsidR="00992AFE">
        <w:rPr>
          <w:rFonts w:ascii="Traditional Arabic" w:hAnsi="Traditional Arabic" w:cs="Traditional Arabic" w:hint="cs"/>
          <w:color w:val="000000"/>
          <w:sz w:val="36"/>
          <w:szCs w:val="36"/>
          <w:rtl/>
        </w:rPr>
        <w:t>:</w:t>
      </w:r>
      <w:r w:rsidR="00992AFE" w:rsidRPr="00992AFE">
        <w:rPr>
          <w:rFonts w:ascii="Traditional Arabic" w:hAnsi="Traditional Arabic" w:cs="Traditional Arabic"/>
          <w:color w:val="000000"/>
          <w:sz w:val="36"/>
          <w:szCs w:val="36"/>
          <w:rtl/>
        </w:rPr>
        <w:t xml:space="preserve"> مَا لَكَ ذَلِكَ</w:t>
      </w:r>
      <w:r w:rsidR="00992AFE">
        <w:rPr>
          <w:rFonts w:ascii="Traditional Arabic" w:hAnsi="Traditional Arabic" w:cs="Traditional Arabic" w:hint="cs"/>
          <w:color w:val="000000"/>
          <w:sz w:val="36"/>
          <w:szCs w:val="36"/>
          <w:rtl/>
        </w:rPr>
        <w:t>،</w:t>
      </w:r>
      <w:r w:rsidR="00992AFE" w:rsidRPr="00992AFE">
        <w:rPr>
          <w:rFonts w:ascii="Traditional Arabic" w:hAnsi="Traditional Arabic" w:cs="Traditional Arabic"/>
          <w:color w:val="000000"/>
          <w:sz w:val="36"/>
          <w:szCs w:val="36"/>
          <w:rtl/>
        </w:rPr>
        <w:t xml:space="preserve"> قَالَ</w:t>
      </w:r>
      <w:r w:rsidR="00992AFE">
        <w:rPr>
          <w:rFonts w:ascii="Traditional Arabic" w:hAnsi="Traditional Arabic" w:cs="Traditional Arabic" w:hint="cs"/>
          <w:color w:val="000000"/>
          <w:sz w:val="36"/>
          <w:szCs w:val="36"/>
          <w:rtl/>
        </w:rPr>
        <w:t>:</w:t>
      </w:r>
      <w:r w:rsidR="00992AFE" w:rsidRPr="00992AFE">
        <w:rPr>
          <w:rFonts w:ascii="Traditional Arabic" w:hAnsi="Traditional Arabic" w:cs="Traditional Arabic"/>
          <w:color w:val="000000"/>
          <w:sz w:val="36"/>
          <w:szCs w:val="36"/>
          <w:rtl/>
        </w:rPr>
        <w:t xml:space="preserve"> سَمِعْتُ رَسُولَ اللَّهِ صَلَّى اللَّهُ عَلَيْهِ وَسَلَّمَ يَقُولُ</w:t>
      </w:r>
      <w:r w:rsidR="00992AFE">
        <w:rPr>
          <w:rFonts w:ascii="Traditional Arabic" w:hAnsi="Traditional Arabic" w:cs="Traditional Arabic" w:hint="cs"/>
          <w:color w:val="000000"/>
          <w:sz w:val="36"/>
          <w:szCs w:val="36"/>
          <w:rtl/>
        </w:rPr>
        <w:t>:</w:t>
      </w:r>
      <w:r w:rsidR="00992AFE" w:rsidRPr="00992AFE">
        <w:rPr>
          <w:rFonts w:ascii="Traditional Arabic" w:hAnsi="Traditional Arabic" w:cs="Traditional Arabic"/>
          <w:color w:val="000000"/>
          <w:sz w:val="36"/>
          <w:szCs w:val="36"/>
          <w:rtl/>
        </w:rPr>
        <w:t xml:space="preserve"> </w:t>
      </w:r>
    </w:p>
    <w:p w:rsidR="00B614B6" w:rsidRDefault="00992AFE" w:rsidP="00992AFE">
      <w:pPr>
        <w:autoSpaceDE w:val="0"/>
        <w:autoSpaceDN w:val="0"/>
        <w:adjustRightInd w:val="0"/>
        <w:spacing w:after="0" w:line="240" w:lineRule="auto"/>
        <w:jc w:val="both"/>
        <w:rPr>
          <w:rStyle w:val="a5"/>
          <w:rFonts w:cs="Traditional Arabic"/>
          <w:b/>
          <w:bCs/>
          <w:sz w:val="36"/>
          <w:szCs w:val="36"/>
          <w:rtl/>
        </w:rPr>
      </w:pPr>
      <w:r w:rsidRPr="00992AFE">
        <w:rPr>
          <w:rFonts w:ascii="Traditional Arabic" w:hAnsi="Traditional Arabic" w:cs="Traditional Arabic"/>
          <w:sz w:val="36"/>
          <w:szCs w:val="36"/>
          <w:rtl/>
        </w:rPr>
        <w:t>رُفِعَ الْقَلَمُ</w:t>
      </w:r>
      <w:r w:rsidRPr="00992AFE">
        <w:rPr>
          <w:rFonts w:ascii="Traditional Arabic" w:hAnsi="Traditional Arabic" w:cs="Traditional Arabic"/>
          <w:color w:val="000000"/>
          <w:sz w:val="36"/>
          <w:szCs w:val="36"/>
          <w:rtl/>
        </w:rPr>
        <w:t xml:space="preserve"> عَنْ ثَلَاثَةٍ</w:t>
      </w:r>
      <w:r>
        <w:rPr>
          <w:rFonts w:ascii="Traditional Arabic" w:hAnsi="Traditional Arabic" w:cs="Traditional Arabic" w:hint="cs"/>
          <w:color w:val="000000"/>
          <w:sz w:val="36"/>
          <w:szCs w:val="36"/>
          <w:rtl/>
        </w:rPr>
        <w:t>:</w:t>
      </w:r>
      <w:r w:rsidRPr="00992AFE">
        <w:rPr>
          <w:rFonts w:ascii="Traditional Arabic" w:hAnsi="Traditional Arabic" w:cs="Traditional Arabic"/>
          <w:color w:val="000000"/>
          <w:sz w:val="36"/>
          <w:szCs w:val="36"/>
          <w:rtl/>
        </w:rPr>
        <w:t xml:space="preserve"> عَنْ النَّائِمِ حَتَّى يَسْتَيْقِظَ</w:t>
      </w:r>
      <w:r>
        <w:rPr>
          <w:rFonts w:ascii="Traditional Arabic" w:hAnsi="Traditional Arabic" w:cs="Traditional Arabic" w:hint="cs"/>
          <w:color w:val="000000"/>
          <w:sz w:val="36"/>
          <w:szCs w:val="36"/>
          <w:rtl/>
        </w:rPr>
        <w:t>،</w:t>
      </w:r>
      <w:r w:rsidRPr="00992AFE">
        <w:rPr>
          <w:rFonts w:ascii="Traditional Arabic" w:hAnsi="Traditional Arabic" w:cs="Traditional Arabic"/>
          <w:color w:val="000000"/>
          <w:sz w:val="36"/>
          <w:szCs w:val="36"/>
          <w:rtl/>
        </w:rPr>
        <w:t xml:space="preserve"> وَعَنْ الطِّفْلِ حَتَّى يَحْتَلِمَ</w:t>
      </w:r>
      <w:r>
        <w:rPr>
          <w:rFonts w:ascii="Traditional Arabic" w:hAnsi="Traditional Arabic" w:cs="Traditional Arabic" w:hint="cs"/>
          <w:color w:val="000000"/>
          <w:sz w:val="36"/>
          <w:szCs w:val="36"/>
          <w:rtl/>
        </w:rPr>
        <w:t>،</w:t>
      </w:r>
      <w:r w:rsidRPr="00992AFE">
        <w:rPr>
          <w:rFonts w:ascii="Traditional Arabic" w:hAnsi="Traditional Arabic" w:cs="Traditional Arabic"/>
          <w:color w:val="000000"/>
          <w:sz w:val="36"/>
          <w:szCs w:val="36"/>
          <w:rtl/>
        </w:rPr>
        <w:t xml:space="preserve"> وَعَنْ الْمَجْنُونِ حَتَّى يَبْرَأَ أَوْ يَعْقِلَ</w:t>
      </w:r>
      <w:r>
        <w:rPr>
          <w:rFonts w:ascii="Traditional Arabic" w:hAnsi="Traditional Arabic" w:cs="Traditional Arabic" w:hint="cs"/>
          <w:color w:val="000000"/>
          <w:sz w:val="36"/>
          <w:szCs w:val="36"/>
          <w:rtl/>
        </w:rPr>
        <w:t>.</w:t>
      </w:r>
      <w:r w:rsidRPr="00992AFE">
        <w:rPr>
          <w:rFonts w:ascii="Traditional Arabic" w:hAnsi="Traditional Arabic" w:cs="Traditional Arabic"/>
          <w:color w:val="000000"/>
          <w:sz w:val="36"/>
          <w:szCs w:val="36"/>
          <w:rtl/>
        </w:rPr>
        <w:t xml:space="preserve"> فَأَدْرَأَ عَنْهَا عُمَرُ رَضِيَ اللَّهُ عَنْهُ</w:t>
      </w:r>
      <w:r>
        <w:rPr>
          <w:rFonts w:ascii="Traditional Arabic" w:hAnsi="Traditional Arabic" w:cs="Traditional Arabic" w:hint="cs"/>
          <w:color w:val="000000"/>
          <w:sz w:val="36"/>
          <w:szCs w:val="36"/>
          <w:rtl/>
        </w:rPr>
        <w:t>)</w:t>
      </w:r>
      <w:r>
        <w:rPr>
          <w:rFonts w:ascii="Traditional Arabic" w:hAnsi="Traditional Arabic" w:cs="Traditional Arabic" w:hint="cs"/>
          <w:sz w:val="36"/>
          <w:szCs w:val="36"/>
          <w:rtl/>
        </w:rPr>
        <w:t>.</w:t>
      </w:r>
      <w:r w:rsidR="00F65131" w:rsidRPr="00992AFE">
        <w:rPr>
          <w:rStyle w:val="a5"/>
          <w:rFonts w:cs="Traditional Arabic"/>
          <w:b/>
          <w:bCs/>
          <w:sz w:val="36"/>
          <w:szCs w:val="36"/>
          <w:rtl/>
        </w:rPr>
        <w:t xml:space="preserve"> </w:t>
      </w:r>
      <w:r w:rsidR="00F65131" w:rsidRPr="006523D7">
        <w:rPr>
          <w:rStyle w:val="a5"/>
          <w:rFonts w:cs="Traditional Arabic"/>
          <w:b/>
          <w:bCs/>
          <w:sz w:val="36"/>
          <w:szCs w:val="36"/>
          <w:rtl/>
        </w:rPr>
        <w:footnoteReference w:id="90"/>
      </w:r>
    </w:p>
    <w:p w:rsidR="00992AFE" w:rsidRPr="00992AFE" w:rsidRDefault="00992AFE" w:rsidP="00992AFE">
      <w:pPr>
        <w:autoSpaceDE w:val="0"/>
        <w:autoSpaceDN w:val="0"/>
        <w:adjustRightInd w:val="0"/>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فذكر عدم مؤاخذة المجنون؛ لأنه فاقد العقل.</w:t>
      </w:r>
    </w:p>
    <w:p w:rsidR="00992AFE" w:rsidRDefault="00992AFE" w:rsidP="00992AF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ثانيا: </w:t>
      </w:r>
      <w:r w:rsidR="00B614B6" w:rsidRPr="00992AFE">
        <w:rPr>
          <w:rFonts w:ascii="Traditional Arabic" w:hAnsi="Traditional Arabic" w:cs="Traditional Arabic"/>
          <w:b/>
          <w:bCs/>
          <w:sz w:val="36"/>
          <w:szCs w:val="36"/>
          <w:rtl/>
        </w:rPr>
        <w:t>التكليف</w:t>
      </w:r>
      <w:r w:rsidR="00B614B6" w:rsidRPr="00992AFE">
        <w:rPr>
          <w:rFonts w:ascii="Traditional Arabic" w:hAnsi="Traditional Arabic" w:cs="Traditional Arabic" w:hint="cs"/>
          <w:b/>
          <w:bCs/>
          <w:sz w:val="36"/>
          <w:szCs w:val="36"/>
          <w:rtl/>
        </w:rPr>
        <w:t>.</w:t>
      </w:r>
      <w:r w:rsidR="00B614B6" w:rsidRPr="00992AFE">
        <w:rPr>
          <w:rFonts w:ascii="Traditional Arabic" w:hAnsi="Traditional Arabic" w:cs="Traditional Arabic"/>
          <w:b/>
          <w:bCs/>
          <w:sz w:val="36"/>
          <w:szCs w:val="36"/>
          <w:rtl/>
        </w:rPr>
        <w:t xml:space="preserve"> </w:t>
      </w:r>
      <w:r w:rsidR="00B614B6" w:rsidRPr="00992AFE">
        <w:rPr>
          <w:rFonts w:ascii="Traditional Arabic" w:hAnsi="Traditional Arabic" w:cs="Traditional Arabic"/>
          <w:sz w:val="36"/>
          <w:szCs w:val="36"/>
          <w:rtl/>
        </w:rPr>
        <w:t>فمن لم يبلغ فليس بمكلف,</w:t>
      </w:r>
      <w:r w:rsidR="000A5516">
        <w:rPr>
          <w:rFonts w:ascii="Traditional Arabic" w:hAnsi="Traditional Arabic" w:cs="Traditional Arabic"/>
          <w:sz w:val="36"/>
          <w:szCs w:val="36"/>
          <w:rtl/>
        </w:rPr>
        <w:t xml:space="preserve"> ولا يؤاخذ, بدلالة الحديث ال</w:t>
      </w:r>
      <w:r w:rsidR="000A5516">
        <w:rPr>
          <w:rFonts w:ascii="Traditional Arabic" w:hAnsi="Traditional Arabic" w:cs="Traditional Arabic" w:hint="cs"/>
          <w:sz w:val="36"/>
          <w:szCs w:val="36"/>
          <w:rtl/>
        </w:rPr>
        <w:t>آنف</w:t>
      </w:r>
      <w:r>
        <w:rPr>
          <w:rFonts w:ascii="Traditional Arabic" w:hAnsi="Traditional Arabic" w:cs="Traditional Arabic"/>
          <w:sz w:val="36"/>
          <w:szCs w:val="36"/>
        </w:rPr>
        <w:t>:</w:t>
      </w:r>
      <w:r>
        <w:rPr>
          <w:rFonts w:ascii="Traditional Arabic" w:hAnsi="Traditional Arabic" w:cs="Traditional Arabic" w:hint="cs"/>
          <w:sz w:val="36"/>
          <w:szCs w:val="36"/>
          <w:rtl/>
        </w:rPr>
        <w:t xml:space="preserve"> </w:t>
      </w:r>
    </w:p>
    <w:p w:rsidR="00B614B6" w:rsidRPr="00992AFE" w:rsidRDefault="00992AFE" w:rsidP="00992AF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(الطفل حتى يحتلم).</w:t>
      </w:r>
    </w:p>
    <w:p w:rsidR="00BC4D9A" w:rsidRDefault="00BC4D9A" w:rsidP="00BC4D9A">
      <w:pPr>
        <w:spacing w:line="240" w:lineRule="auto"/>
        <w:contextualSpacing/>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ثالثا: </w:t>
      </w:r>
      <w:r w:rsidR="00B614B6" w:rsidRPr="00BC4D9A">
        <w:rPr>
          <w:rFonts w:ascii="Traditional Arabic" w:hAnsi="Traditional Arabic" w:cs="Traditional Arabic" w:hint="cs"/>
          <w:b/>
          <w:bCs/>
          <w:sz w:val="36"/>
          <w:szCs w:val="36"/>
          <w:rtl/>
        </w:rPr>
        <w:t xml:space="preserve">العمد والقصد. </w:t>
      </w:r>
      <w:r w:rsidR="00B614B6" w:rsidRPr="00BC4D9A">
        <w:rPr>
          <w:rFonts w:ascii="Traditional Arabic" w:hAnsi="Traditional Arabic" w:cs="Traditional Arabic"/>
          <w:sz w:val="36"/>
          <w:szCs w:val="36"/>
          <w:rtl/>
        </w:rPr>
        <w:t>لقول الأعرابي ( اللهم أنت عبدي</w:t>
      </w:r>
      <w:r w:rsidRPr="00BC4D9A">
        <w:rPr>
          <w:rFonts w:ascii="Traditional Arabic" w:hAnsi="Traditional Arabic" w:cs="Traditional Arabic" w:hint="cs"/>
          <w:sz w:val="36"/>
          <w:szCs w:val="36"/>
          <w:rtl/>
        </w:rPr>
        <w:t>،</w:t>
      </w:r>
      <w:r w:rsidR="00B614B6" w:rsidRPr="00BC4D9A">
        <w:rPr>
          <w:rFonts w:ascii="Traditional Arabic" w:hAnsi="Traditional Arabic" w:cs="Traditional Arabic"/>
          <w:sz w:val="36"/>
          <w:szCs w:val="36"/>
          <w:rtl/>
        </w:rPr>
        <w:t xml:space="preserve"> وأنا ربك )</w:t>
      </w:r>
      <w:r w:rsidR="00F65131" w:rsidRPr="00BC4D9A">
        <w:rPr>
          <w:rStyle w:val="a5"/>
          <w:rFonts w:cs="Traditional Arabic"/>
          <w:b/>
          <w:bCs/>
          <w:sz w:val="36"/>
          <w:szCs w:val="36"/>
          <w:rtl/>
        </w:rPr>
        <w:t xml:space="preserve"> </w:t>
      </w:r>
      <w:r w:rsidR="00F65131" w:rsidRPr="006523D7">
        <w:rPr>
          <w:rStyle w:val="a5"/>
          <w:rFonts w:cs="Traditional Arabic"/>
          <w:b/>
          <w:bCs/>
          <w:sz w:val="36"/>
          <w:szCs w:val="36"/>
          <w:rtl/>
        </w:rPr>
        <w:footnoteReference w:id="91"/>
      </w:r>
      <w:r w:rsidR="00B614B6" w:rsidRPr="00BC4D9A">
        <w:rPr>
          <w:rFonts w:ascii="Traditional Arabic" w:hAnsi="Traditional Arabic" w:cs="Traditional Arabic"/>
          <w:sz w:val="36"/>
          <w:szCs w:val="36"/>
          <w:rtl/>
        </w:rPr>
        <w:t xml:space="preserve"> أخطأ من شدة الفرح, وإن قصد يكفر إذا علم .</w:t>
      </w:r>
    </w:p>
    <w:p w:rsidR="00BC4D9A" w:rsidRDefault="00BC4D9A" w:rsidP="00BC4D9A">
      <w:pPr>
        <w:spacing w:line="240" w:lineRule="auto"/>
        <w:contextualSpacing/>
        <w:jc w:val="both"/>
        <w:rPr>
          <w:rFonts w:ascii="QCF_BSML" w:hAnsi="QCF_BSML" w:cs="QCF_BSML"/>
          <w:color w:val="000000"/>
          <w:sz w:val="32"/>
          <w:szCs w:val="32"/>
          <w:rtl/>
        </w:rPr>
      </w:pPr>
      <w:r>
        <w:rPr>
          <w:rFonts w:ascii="Traditional Arabic" w:hAnsi="Traditional Arabic" w:cs="Traditional Arabic" w:hint="cs"/>
          <w:b/>
          <w:bCs/>
          <w:sz w:val="36"/>
          <w:szCs w:val="36"/>
          <w:rtl/>
        </w:rPr>
        <w:t xml:space="preserve">رابعا: </w:t>
      </w:r>
      <w:r w:rsidR="00B614B6" w:rsidRPr="00BC4D9A">
        <w:rPr>
          <w:rFonts w:ascii="Traditional Arabic" w:hAnsi="Traditional Arabic" w:cs="Traditional Arabic" w:hint="cs"/>
          <w:b/>
          <w:bCs/>
          <w:sz w:val="36"/>
          <w:szCs w:val="36"/>
          <w:rtl/>
        </w:rPr>
        <w:t>الذكر.</w:t>
      </w:r>
      <w:r w:rsidR="00B614B6" w:rsidRPr="00BC4D9A">
        <w:rPr>
          <w:rFonts w:ascii="Traditional Arabic" w:hAnsi="Traditional Arabic" w:cs="Traditional Arabic" w:hint="cs"/>
          <w:sz w:val="36"/>
          <w:szCs w:val="36"/>
          <w:rtl/>
        </w:rPr>
        <w:t xml:space="preserve">أي عدم النسيان، </w:t>
      </w:r>
      <w:r w:rsidR="00B614B6" w:rsidRPr="00BC4D9A">
        <w:rPr>
          <w:rFonts w:ascii="Traditional Arabic" w:hAnsi="Traditional Arabic" w:cs="Traditional Arabic"/>
          <w:sz w:val="36"/>
          <w:szCs w:val="36"/>
          <w:rtl/>
        </w:rPr>
        <w:t xml:space="preserve">بدليل قوله تعالى : </w:t>
      </w:r>
    </w:p>
    <w:p w:rsidR="00641777" w:rsidRPr="00BC4D9A" w:rsidRDefault="00641777" w:rsidP="00BC4D9A">
      <w:pPr>
        <w:spacing w:line="240" w:lineRule="auto"/>
        <w:contextualSpacing/>
        <w:jc w:val="both"/>
        <w:rPr>
          <w:rFonts w:ascii="Traditional Arabic" w:hAnsi="Traditional Arabic" w:cs="Traditional Arabic"/>
          <w:sz w:val="36"/>
          <w:szCs w:val="36"/>
        </w:rPr>
      </w:pPr>
      <w:r w:rsidRPr="00BC4D9A">
        <w:rPr>
          <w:rFonts w:ascii="QCF_BSML" w:hAnsi="QCF_BSML" w:cs="QCF_BSML"/>
          <w:color w:val="000000"/>
          <w:sz w:val="32"/>
          <w:szCs w:val="32"/>
          <w:rtl/>
        </w:rPr>
        <w:t xml:space="preserve">ﭽ </w:t>
      </w:r>
      <w:r w:rsidRPr="00BC4D9A">
        <w:rPr>
          <w:rFonts w:ascii="QCF_P049" w:hAnsi="QCF_P049" w:cs="QCF_P049"/>
          <w:color w:val="000000"/>
          <w:sz w:val="32"/>
          <w:szCs w:val="32"/>
          <w:rtl/>
        </w:rPr>
        <w:t>ﯥ  ﯦ  ﯧ  ﯨ    ﯩ  ﯪ  ﯫ</w:t>
      </w:r>
      <w:r w:rsidRPr="00BC4D9A">
        <w:rPr>
          <w:rFonts w:ascii="QCF_P049" w:hAnsi="QCF_P049" w:cs="QCF_P049"/>
          <w:color w:val="0000A5"/>
          <w:sz w:val="32"/>
          <w:szCs w:val="32"/>
          <w:rtl/>
        </w:rPr>
        <w:t>ﯬ</w:t>
      </w:r>
      <w:r w:rsidRPr="00BC4D9A">
        <w:rPr>
          <w:rFonts w:ascii="QCF_BSML" w:hAnsi="QCF_BSML" w:cs="QCF_BSML"/>
          <w:color w:val="000000"/>
          <w:sz w:val="32"/>
          <w:szCs w:val="32"/>
          <w:rtl/>
        </w:rPr>
        <w:t>ﭼ</w:t>
      </w:r>
      <w:r w:rsidRPr="00BC4D9A">
        <w:rPr>
          <w:rFonts w:ascii="Arial" w:hAnsi="Arial" w:cs="Arial"/>
          <w:color w:val="000000"/>
          <w:sz w:val="18"/>
          <w:szCs w:val="18"/>
          <w:rtl/>
        </w:rPr>
        <w:t xml:space="preserve"> </w:t>
      </w:r>
      <w:r w:rsidRPr="00BC4D9A">
        <w:rPr>
          <w:rFonts w:ascii="Arial" w:hAnsi="Arial" w:cs="Arial"/>
          <w:color w:val="000000"/>
          <w:sz w:val="32"/>
          <w:szCs w:val="32"/>
          <w:rtl/>
        </w:rPr>
        <w:t>البقرة: ٢٨٦</w:t>
      </w:r>
      <w:r w:rsidR="00B614B6" w:rsidRPr="00BC4D9A">
        <w:rPr>
          <w:rFonts w:ascii="Traditional Arabic" w:hAnsi="Traditional Arabic" w:cs="Traditional Arabic"/>
          <w:sz w:val="36"/>
          <w:szCs w:val="36"/>
          <w:rtl/>
        </w:rPr>
        <w:t>.</w:t>
      </w:r>
      <w:r w:rsidR="00F65131" w:rsidRPr="00BC4D9A">
        <w:rPr>
          <w:rFonts w:ascii="Traditional Arabic" w:hAnsi="Traditional Arabic" w:cs="Traditional Arabic" w:hint="cs"/>
          <w:sz w:val="36"/>
          <w:szCs w:val="36"/>
          <w:rtl/>
        </w:rPr>
        <w:t xml:space="preserve"> </w:t>
      </w:r>
    </w:p>
    <w:p w:rsidR="00B614B6" w:rsidRPr="00BC4D9A" w:rsidRDefault="00F65131" w:rsidP="00772CA5">
      <w:pPr>
        <w:spacing w:line="240" w:lineRule="auto"/>
        <w:jc w:val="both"/>
        <w:rPr>
          <w:rFonts w:ascii="Traditional Arabic" w:hAnsi="Traditional Arabic" w:cs="Traditional Arabic"/>
          <w:b/>
          <w:bCs/>
          <w:sz w:val="36"/>
          <w:szCs w:val="36"/>
        </w:rPr>
      </w:pPr>
      <w:r w:rsidRPr="00BC4D9A">
        <w:rPr>
          <w:rFonts w:ascii="Traditional Arabic" w:hAnsi="Traditional Arabic" w:cs="Traditional Arabic" w:hint="cs"/>
          <w:sz w:val="36"/>
          <w:szCs w:val="36"/>
          <w:rtl/>
        </w:rPr>
        <w:lastRenderedPageBreak/>
        <w:t>والحديث: (</w:t>
      </w:r>
      <w:r w:rsidR="00772CA5">
        <w:rPr>
          <w:rFonts w:ascii="Traditional Arabic" w:hAnsi="Traditional Arabic" w:cs="Traditional Arabic" w:hint="cs"/>
          <w:sz w:val="36"/>
          <w:szCs w:val="36"/>
          <w:rtl/>
        </w:rPr>
        <w:t>إن الله وضع عن أمتي الخطأ والنسيان، وما استكرهوا عليه</w:t>
      </w:r>
      <w:r w:rsidRPr="00BC4D9A">
        <w:rPr>
          <w:rFonts w:ascii="Traditional Arabic" w:hAnsi="Traditional Arabic" w:cs="Traditional Arabic" w:hint="cs"/>
          <w:sz w:val="36"/>
          <w:szCs w:val="36"/>
          <w:rtl/>
        </w:rPr>
        <w:t>).</w:t>
      </w:r>
      <w:r w:rsidRPr="00BC4D9A">
        <w:rPr>
          <w:rStyle w:val="a5"/>
          <w:rFonts w:cs="Traditional Arabic"/>
          <w:b/>
          <w:bCs/>
          <w:sz w:val="36"/>
          <w:szCs w:val="36"/>
          <w:rtl/>
        </w:rPr>
        <w:t xml:space="preserve"> </w:t>
      </w:r>
      <w:r w:rsidRPr="006523D7">
        <w:rPr>
          <w:rStyle w:val="a5"/>
          <w:rFonts w:cs="Traditional Arabic"/>
          <w:b/>
          <w:bCs/>
          <w:sz w:val="36"/>
          <w:szCs w:val="36"/>
          <w:rtl/>
        </w:rPr>
        <w:footnoteReference w:id="92"/>
      </w:r>
    </w:p>
    <w:p w:rsidR="00F65131" w:rsidRDefault="00F65131" w:rsidP="00F65131">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هذه الشروط لا جدال عليها، ولا حاجة إلى ضابط يضبطها، هي بذاتها ضوابط، وليس لها تفصيل غير ذكرها نفسها، فإنها تصلح للتمييز، أما الموانع فإنها أنواع تتداخل وتختلف، فتحتاج بذلك إلى فصل وبيان.</w:t>
      </w:r>
    </w:p>
    <w:p w:rsidR="00F65131" w:rsidRPr="00F65131" w:rsidRDefault="00F65131" w:rsidP="00F65131">
      <w:pPr>
        <w:spacing w:line="240" w:lineRule="auto"/>
        <w:jc w:val="center"/>
        <w:rPr>
          <w:rFonts w:ascii="Traditional Arabic" w:hAnsi="Traditional Arabic" w:cs="Traditional Arabic"/>
          <w:sz w:val="36"/>
          <w:szCs w:val="36"/>
          <w:rtl/>
        </w:rPr>
      </w:pPr>
      <w:r w:rsidRPr="00F65131">
        <w:rPr>
          <w:rFonts w:ascii="Traditional Arabic" w:hAnsi="Traditional Arabic" w:cs="Traditional Arabic" w:hint="cs"/>
          <w:sz w:val="36"/>
          <w:szCs w:val="36"/>
          <w:rtl/>
        </w:rPr>
        <w:t>*</w:t>
      </w:r>
      <w:r w:rsidRPr="00F65131">
        <w:rPr>
          <w:rFonts w:ascii="Traditional Arabic" w:hAnsi="Traditional Arabic" w:cs="Traditional Arabic" w:hint="cs"/>
          <w:sz w:val="36"/>
          <w:szCs w:val="36"/>
          <w:rtl/>
        </w:rPr>
        <w:tab/>
        <w:t>*</w:t>
      </w:r>
      <w:r w:rsidRPr="00F65131">
        <w:rPr>
          <w:rFonts w:ascii="Traditional Arabic" w:hAnsi="Traditional Arabic" w:cs="Traditional Arabic" w:hint="cs"/>
          <w:sz w:val="36"/>
          <w:szCs w:val="36"/>
          <w:rtl/>
        </w:rPr>
        <w:tab/>
        <w:t>*</w:t>
      </w:r>
    </w:p>
    <w:p w:rsidR="00B614B6" w:rsidRPr="00BC4D9A" w:rsidRDefault="00B614B6" w:rsidP="00B614B6">
      <w:pPr>
        <w:ind w:left="-1"/>
        <w:contextualSpacing/>
        <w:rPr>
          <w:rFonts w:ascii="Traditional Arabic" w:hAnsi="Traditional Arabic" w:cs="Traditional Arabic"/>
          <w:b/>
          <w:bCs/>
          <w:sz w:val="36"/>
          <w:szCs w:val="36"/>
          <w:rtl/>
        </w:rPr>
      </w:pPr>
      <w:r w:rsidRPr="00BC4D9A">
        <w:rPr>
          <w:rFonts w:ascii="Traditional Arabic" w:hAnsi="Traditional Arabic" w:cs="Traditional Arabic" w:hint="cs"/>
          <w:b/>
          <w:bCs/>
          <w:sz w:val="36"/>
          <w:szCs w:val="36"/>
          <w:rtl/>
        </w:rPr>
        <w:t>الثاني:</w:t>
      </w:r>
      <w:r w:rsidRPr="00BC4D9A">
        <w:rPr>
          <w:rFonts w:ascii="Traditional Arabic" w:hAnsi="Traditional Arabic" w:cs="Traditional Arabic"/>
          <w:b/>
          <w:bCs/>
          <w:sz w:val="36"/>
          <w:szCs w:val="36"/>
          <w:rtl/>
        </w:rPr>
        <w:t xml:space="preserve"> انتفاء الموانع</w:t>
      </w:r>
      <w:r w:rsidRPr="00BC4D9A">
        <w:rPr>
          <w:rFonts w:ascii="Traditional Arabic" w:hAnsi="Traditional Arabic" w:cs="Traditional Arabic" w:hint="cs"/>
          <w:b/>
          <w:bCs/>
          <w:sz w:val="36"/>
          <w:szCs w:val="36"/>
          <w:rtl/>
        </w:rPr>
        <w:t>.</w:t>
      </w:r>
    </w:p>
    <w:p w:rsidR="00B614B6" w:rsidRDefault="00B614B6" w:rsidP="00B614B6">
      <w:pPr>
        <w:ind w:left="-1"/>
        <w:contextualSpacing/>
        <w:rPr>
          <w:rFonts w:ascii="Traditional Arabic" w:hAnsi="Traditional Arabic" w:cs="Traditional Arabic"/>
          <w:sz w:val="36"/>
          <w:szCs w:val="36"/>
          <w:rtl/>
        </w:rPr>
      </w:pPr>
      <w:r>
        <w:rPr>
          <w:rFonts w:ascii="Traditional Arabic" w:hAnsi="Traditional Arabic" w:cs="Traditional Arabic" w:hint="cs"/>
          <w:sz w:val="36"/>
          <w:szCs w:val="36"/>
          <w:rtl/>
        </w:rPr>
        <w:t>والموانع هي: الجهل، والإكراه، والاشتباه.</w:t>
      </w:r>
    </w:p>
    <w:p w:rsidR="00F65131" w:rsidRDefault="00F65131" w:rsidP="0086016C">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ولمعرفة الضابط فيها</w:t>
      </w:r>
      <w:r w:rsidR="00B70B52">
        <w:rPr>
          <w:rFonts w:ascii="Traditional Arabic" w:hAnsi="Traditional Arabic" w:cs="Traditional Arabic" w:hint="cs"/>
          <w:sz w:val="36"/>
          <w:szCs w:val="36"/>
          <w:rtl/>
        </w:rPr>
        <w:t>، علينا استحضار تعريف الكفر، كما تقدم، فبه نمسك بالخيط القائد إلى الضابط؛ فالكفر نقيض الإيمان، فما يحصل به نقض الإيمان بالكلية</w:t>
      </w:r>
      <w:r w:rsidR="0082239D">
        <w:rPr>
          <w:rFonts w:ascii="Traditional Arabic" w:hAnsi="Traditional Arabic" w:cs="Traditional Arabic" w:hint="cs"/>
          <w:sz w:val="36"/>
          <w:szCs w:val="36"/>
          <w:rtl/>
        </w:rPr>
        <w:t>، حتى لا يبقى منه شيء</w:t>
      </w:r>
      <w:r w:rsidR="00B70B52">
        <w:rPr>
          <w:rFonts w:ascii="Traditional Arabic" w:hAnsi="Traditional Arabic" w:cs="Traditional Arabic" w:hint="cs"/>
          <w:sz w:val="36"/>
          <w:szCs w:val="36"/>
          <w:rtl/>
        </w:rPr>
        <w:t>، فهذا لا عذر فيه؛ ل</w:t>
      </w:r>
      <w:r w:rsidR="0086016C">
        <w:rPr>
          <w:rFonts w:ascii="Traditional Arabic" w:hAnsi="Traditional Arabic" w:cs="Traditional Arabic" w:hint="cs"/>
          <w:sz w:val="36"/>
          <w:szCs w:val="36"/>
          <w:rtl/>
        </w:rPr>
        <w:t>انتفاء</w:t>
      </w:r>
      <w:r w:rsidR="00B70B52">
        <w:rPr>
          <w:rFonts w:ascii="Traditional Arabic" w:hAnsi="Traditional Arabic" w:cs="Traditional Arabic" w:hint="cs"/>
          <w:sz w:val="36"/>
          <w:szCs w:val="36"/>
          <w:rtl/>
        </w:rPr>
        <w:t xml:space="preserve"> الإيمان</w:t>
      </w:r>
      <w:r w:rsidR="0082239D">
        <w:rPr>
          <w:rFonts w:ascii="Traditional Arabic" w:hAnsi="Traditional Arabic" w:cs="Traditional Arabic" w:hint="cs"/>
          <w:sz w:val="36"/>
          <w:szCs w:val="36"/>
          <w:rtl/>
        </w:rPr>
        <w:t xml:space="preserve"> </w:t>
      </w:r>
      <w:r w:rsidR="0086016C">
        <w:rPr>
          <w:rFonts w:ascii="Traditional Arabic" w:hAnsi="Traditional Arabic" w:cs="Traditional Arabic" w:hint="cs"/>
          <w:sz w:val="36"/>
          <w:szCs w:val="36"/>
          <w:rtl/>
        </w:rPr>
        <w:t xml:space="preserve">وعدمه </w:t>
      </w:r>
      <w:r w:rsidR="0082239D">
        <w:rPr>
          <w:rFonts w:ascii="Traditional Arabic" w:hAnsi="Traditional Arabic" w:cs="Traditional Arabic" w:hint="cs"/>
          <w:sz w:val="36"/>
          <w:szCs w:val="36"/>
          <w:rtl/>
        </w:rPr>
        <w:t>من أصله</w:t>
      </w:r>
      <w:r w:rsidR="00B70B52">
        <w:rPr>
          <w:rFonts w:ascii="Traditional Arabic" w:hAnsi="Traditional Arabic" w:cs="Traditional Arabic" w:hint="cs"/>
          <w:sz w:val="36"/>
          <w:szCs w:val="36"/>
          <w:rtl/>
        </w:rPr>
        <w:t xml:space="preserve">. سواء كان عن علم أو جهل، </w:t>
      </w:r>
      <w:r w:rsidR="007226A3">
        <w:rPr>
          <w:rFonts w:ascii="Traditional Arabic" w:hAnsi="Traditional Arabic" w:cs="Traditional Arabic" w:hint="cs"/>
          <w:sz w:val="36"/>
          <w:szCs w:val="36"/>
          <w:rtl/>
        </w:rPr>
        <w:t>في هذه الحالة يقع الكفر على فاعله المعين ظاهرا وباطنا</w:t>
      </w:r>
      <w:r w:rsidR="0082239D">
        <w:rPr>
          <w:rFonts w:ascii="Traditional Arabic" w:hAnsi="Traditional Arabic" w:cs="Traditional Arabic" w:hint="cs"/>
          <w:sz w:val="36"/>
          <w:szCs w:val="36"/>
          <w:rtl/>
        </w:rPr>
        <w:t>، حتى بدون إقامة الحجة</w:t>
      </w:r>
      <w:r w:rsidR="007226A3">
        <w:rPr>
          <w:rFonts w:ascii="Traditional Arabic" w:hAnsi="Traditional Arabic" w:cs="Traditional Arabic" w:hint="cs"/>
          <w:sz w:val="36"/>
          <w:szCs w:val="36"/>
          <w:rtl/>
        </w:rPr>
        <w:t>.</w:t>
      </w:r>
    </w:p>
    <w:p w:rsidR="007226A3" w:rsidRDefault="007226A3" w:rsidP="007226A3">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لكن لو فرض بقاء شيء من الإيمان، فذلك مانع من التكفير، وفي هذه الحالة يقع العذر</w:t>
      </w:r>
      <w:r w:rsidR="0082239D">
        <w:rPr>
          <w:rFonts w:ascii="Traditional Arabic" w:hAnsi="Traditional Arabic" w:cs="Traditional Arabic" w:hint="cs"/>
          <w:sz w:val="36"/>
          <w:szCs w:val="36"/>
          <w:rtl/>
        </w:rPr>
        <w:t xml:space="preserve"> بشروطه إذا توفرت، كأن يمكن لمثله أن يجهل</w:t>
      </w:r>
      <w:r>
        <w:rPr>
          <w:rFonts w:ascii="Traditional Arabic" w:hAnsi="Traditional Arabic" w:cs="Traditional Arabic" w:hint="cs"/>
          <w:sz w:val="36"/>
          <w:szCs w:val="36"/>
          <w:rtl/>
        </w:rPr>
        <w:t>، ولا يكفر الفاعل المعين، إلا بإقامة الحجة.</w:t>
      </w:r>
    </w:p>
    <w:p w:rsidR="002F57FB" w:rsidRDefault="007226A3" w:rsidP="0082239D">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فمن أنكر وجود الله، أو ربوبيته، أو ألوهيته، أو النب</w:t>
      </w:r>
      <w:r w:rsidR="00023443">
        <w:rPr>
          <w:rFonts w:ascii="Traditional Arabic" w:hAnsi="Traditional Arabic" w:cs="Traditional Arabic" w:hint="cs"/>
          <w:sz w:val="36"/>
          <w:szCs w:val="36"/>
          <w:rtl/>
        </w:rPr>
        <w:t>وات، أو المعاد. فهذا لا عذر فيه لمن أظهره</w:t>
      </w:r>
      <w:r>
        <w:rPr>
          <w:rFonts w:ascii="Traditional Arabic" w:hAnsi="Traditional Arabic" w:cs="Traditional Arabic" w:hint="cs"/>
          <w:sz w:val="36"/>
          <w:szCs w:val="36"/>
          <w:rtl/>
        </w:rPr>
        <w:t xml:space="preserve">، إلا المكره إن كان قلبه مطمئن بالإيمان، فأما الجاهل والمتأول فلا يعذران؛ لأنهما </w:t>
      </w:r>
      <w:r w:rsidR="002F57FB">
        <w:rPr>
          <w:rFonts w:ascii="Traditional Arabic" w:hAnsi="Traditional Arabic" w:cs="Traditional Arabic" w:hint="cs"/>
          <w:sz w:val="36"/>
          <w:szCs w:val="36"/>
          <w:rtl/>
        </w:rPr>
        <w:t>ارتكبا ما ينفي الإيمان رأسا.</w:t>
      </w:r>
    </w:p>
    <w:p w:rsidR="002F57FB" w:rsidRDefault="002F57FB" w:rsidP="002F57F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لكن من جهل أو تأول في الشرك، فاتخذ وسائط بينه وبين الله، أو حكم بالقانون، ونحى الشريعة، فذلك شرك في الألوهية. </w:t>
      </w:r>
    </w:p>
    <w:p w:rsidR="002F57FB" w:rsidRDefault="002F57FB" w:rsidP="002F57F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أو نسب إلى إمام أو ولي التصرف في الكون بإذن الله، وليس استقلالا، وهذا في الربوبية.</w:t>
      </w:r>
    </w:p>
    <w:p w:rsidR="002F57FB" w:rsidRDefault="002F57FB" w:rsidP="0086016C">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فيعذر هذا بالجهل حتى يزول جهله بالبلاغ، وبالتأويل حتى يزول تأويله بفهم الحجة؛ لأن هؤلاء لم ينتف الإيمان لديهم كليا بفعلهم هذ</w:t>
      </w:r>
      <w:r w:rsidR="0086016C">
        <w:rPr>
          <w:rFonts w:ascii="Traditional Arabic" w:hAnsi="Traditional Arabic" w:cs="Traditional Arabic" w:hint="cs"/>
          <w:sz w:val="36"/>
          <w:szCs w:val="36"/>
          <w:rtl/>
        </w:rPr>
        <w:t>ا، بل جمعوا ما بين الإيمان وضده، ومع أنه من المستحيل الجمع بين النقيضين، إلا أن عارض الجهل سهل وبرر الجمع</w:t>
      </w:r>
      <w:r>
        <w:rPr>
          <w:rFonts w:ascii="Traditional Arabic" w:hAnsi="Traditional Arabic" w:cs="Traditional Arabic" w:hint="cs"/>
          <w:sz w:val="36"/>
          <w:szCs w:val="36"/>
          <w:rtl/>
        </w:rPr>
        <w:t>.</w:t>
      </w:r>
    </w:p>
    <w:p w:rsidR="002F57FB" w:rsidRPr="00641777" w:rsidRDefault="002F57FB" w:rsidP="00641777">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تعالى: </w:t>
      </w:r>
      <w:r w:rsidR="00641777">
        <w:rPr>
          <w:rFonts w:ascii="QCF_BSML" w:hAnsi="QCF_BSML" w:cs="QCF_BSML"/>
          <w:color w:val="000000"/>
          <w:sz w:val="32"/>
          <w:szCs w:val="32"/>
          <w:rtl/>
        </w:rPr>
        <w:t xml:space="preserve">ﭽ </w:t>
      </w:r>
      <w:r w:rsidR="00641777">
        <w:rPr>
          <w:rFonts w:ascii="QCF_P248" w:hAnsi="QCF_P248" w:cs="QCF_P248"/>
          <w:color w:val="000000"/>
          <w:sz w:val="32"/>
          <w:szCs w:val="32"/>
          <w:rtl/>
        </w:rPr>
        <w:t xml:space="preserve">ﭩ  ﭪ  ﭫ  ﭬ  ﭭ      ﭮ  ﭯ  ﭰ  </w:t>
      </w:r>
      <w:r w:rsidR="00641777">
        <w:rPr>
          <w:rFonts w:ascii="QCF_BSML" w:hAnsi="QCF_BSML" w:cs="QCF_BSML"/>
          <w:color w:val="000000"/>
          <w:sz w:val="32"/>
          <w:szCs w:val="32"/>
          <w:rtl/>
        </w:rPr>
        <w:t>ﭼ</w:t>
      </w:r>
      <w:r w:rsidR="00641777">
        <w:rPr>
          <w:rFonts w:ascii="Arial" w:hAnsi="Arial" w:cs="Arial"/>
          <w:color w:val="000000"/>
          <w:sz w:val="18"/>
          <w:szCs w:val="18"/>
          <w:rtl/>
        </w:rPr>
        <w:t xml:space="preserve"> </w:t>
      </w:r>
      <w:r w:rsidR="00641777">
        <w:rPr>
          <w:rFonts w:ascii="Arial" w:hAnsi="Arial" w:cs="Arial"/>
          <w:color w:val="000000"/>
          <w:sz w:val="32"/>
          <w:szCs w:val="32"/>
          <w:rtl/>
        </w:rPr>
        <w:t>يوسف</w:t>
      </w:r>
    </w:p>
    <w:p w:rsidR="002F57FB" w:rsidRDefault="002F57FB" w:rsidP="00641777">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وقال: </w:t>
      </w:r>
      <w:r w:rsidR="00641777">
        <w:rPr>
          <w:rFonts w:ascii="QCF_BSML" w:hAnsi="QCF_BSML" w:cs="QCF_BSML"/>
          <w:color w:val="000000"/>
          <w:sz w:val="32"/>
          <w:szCs w:val="32"/>
          <w:rtl/>
        </w:rPr>
        <w:t xml:space="preserve">ﭽ </w:t>
      </w:r>
      <w:r w:rsidR="00641777">
        <w:rPr>
          <w:rFonts w:ascii="QCF_P025" w:hAnsi="QCF_P025" w:cs="QCF_P025"/>
          <w:color w:val="000000"/>
          <w:sz w:val="32"/>
          <w:szCs w:val="32"/>
          <w:rtl/>
        </w:rPr>
        <w:t>ﭽ   ﭾ  ﭿ  ﮀ  ﮁ  ﮂ  ﮃ  ﮄ  ﮅ  ﮆ       ﮇ</w:t>
      </w:r>
      <w:r w:rsidR="00641777">
        <w:rPr>
          <w:rFonts w:ascii="QCF_BSML" w:hAnsi="QCF_BSML" w:cs="QCF_BSML"/>
          <w:color w:val="000000"/>
          <w:sz w:val="32"/>
          <w:szCs w:val="32"/>
          <w:rtl/>
        </w:rPr>
        <w:t>ﭼ</w:t>
      </w:r>
      <w:r w:rsidR="00641777">
        <w:rPr>
          <w:rFonts w:ascii="Arial" w:hAnsi="Arial" w:cs="Arial"/>
          <w:color w:val="000000"/>
          <w:sz w:val="18"/>
          <w:szCs w:val="18"/>
          <w:rtl/>
        </w:rPr>
        <w:t xml:space="preserve"> </w:t>
      </w:r>
      <w:r w:rsidR="00641777">
        <w:rPr>
          <w:rFonts w:ascii="Arial" w:hAnsi="Arial" w:cs="Arial"/>
          <w:color w:val="000000"/>
          <w:sz w:val="32"/>
          <w:szCs w:val="32"/>
          <w:rtl/>
        </w:rPr>
        <w:t>البقرة: ١٦٥</w:t>
      </w:r>
      <w:r w:rsidR="00641777">
        <w:rPr>
          <w:rFonts w:ascii="Arial" w:hAnsi="Arial" w:cs="Arial"/>
          <w:color w:val="000000"/>
          <w:sz w:val="32"/>
          <w:szCs w:val="32"/>
        </w:rPr>
        <w:t xml:space="preserve"> </w:t>
      </w:r>
    </w:p>
    <w:p w:rsidR="001A7C2F" w:rsidRDefault="002F57FB" w:rsidP="002F57F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وكانوا في حجهم يلبون فيقولون: </w:t>
      </w:r>
    </w:p>
    <w:p w:rsidR="001A7C2F" w:rsidRDefault="002F57FB" w:rsidP="002F57F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"لبيك لا شريك لك، إلا شريكا هو لك، تملكه وما ملك".</w:t>
      </w:r>
      <w:r w:rsidR="00641777" w:rsidRPr="006523D7">
        <w:rPr>
          <w:rStyle w:val="a5"/>
          <w:rFonts w:cs="Traditional Arabic"/>
          <w:b/>
          <w:bCs/>
          <w:sz w:val="36"/>
          <w:szCs w:val="36"/>
          <w:rtl/>
        </w:rPr>
        <w:footnoteReference w:id="93"/>
      </w:r>
      <w:r>
        <w:rPr>
          <w:rFonts w:ascii="Traditional Arabic" w:hAnsi="Traditional Arabic" w:cs="Traditional Arabic" w:hint="cs"/>
          <w:sz w:val="36"/>
          <w:szCs w:val="36"/>
          <w:rtl/>
        </w:rPr>
        <w:t xml:space="preserve"> </w:t>
      </w:r>
    </w:p>
    <w:p w:rsidR="00F418CB" w:rsidRDefault="002F57FB" w:rsidP="002F57F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فأثبت لهم الإيمان مع الشرك، فدل على جواز اجتماعهما، لكن لما كان الله تعالى لا يقبل من العمل إلا ما كان خالصا لوجهه الكريم، كما قال: (أنا أغنى الشركاء عن الشرك..).</w:t>
      </w:r>
      <w:r w:rsidR="00641777" w:rsidRPr="006523D7">
        <w:rPr>
          <w:rStyle w:val="a5"/>
          <w:rFonts w:cs="Traditional Arabic"/>
          <w:b/>
          <w:bCs/>
          <w:sz w:val="36"/>
          <w:szCs w:val="36"/>
          <w:rtl/>
        </w:rPr>
        <w:footnoteReference w:id="94"/>
      </w:r>
      <w:r>
        <w:rPr>
          <w:rFonts w:ascii="Traditional Arabic" w:hAnsi="Traditional Arabic" w:cs="Traditional Arabic" w:hint="cs"/>
          <w:sz w:val="36"/>
          <w:szCs w:val="36"/>
          <w:rtl/>
        </w:rPr>
        <w:t xml:space="preserve"> </w:t>
      </w:r>
    </w:p>
    <w:p w:rsidR="002F57FB" w:rsidRDefault="002F57FB" w:rsidP="002F57F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أحبط عملهم، فلم ينفعهم إيمانهم، كما لم ينفع الذين تابوا عند الموت أو العذاب.</w:t>
      </w:r>
    </w:p>
    <w:p w:rsidR="002F57FB" w:rsidRDefault="00F418CB" w:rsidP="00F418C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لكن </w:t>
      </w:r>
      <w:r w:rsidR="00C8194B">
        <w:rPr>
          <w:rFonts w:ascii="Traditional Arabic" w:hAnsi="Traditional Arabic" w:cs="Traditional Arabic" w:hint="cs"/>
          <w:sz w:val="36"/>
          <w:szCs w:val="36"/>
          <w:rtl/>
        </w:rPr>
        <w:t xml:space="preserve">إذا كان </w:t>
      </w:r>
      <w:r>
        <w:rPr>
          <w:rFonts w:ascii="Traditional Arabic" w:hAnsi="Traditional Arabic" w:cs="Traditional Arabic" w:hint="cs"/>
          <w:sz w:val="36"/>
          <w:szCs w:val="36"/>
          <w:rtl/>
        </w:rPr>
        <w:t>لم يقبل من المشركين</w:t>
      </w:r>
      <w:r w:rsidR="00C8194B">
        <w:rPr>
          <w:rFonts w:ascii="Traditional Arabic" w:hAnsi="Traditional Arabic" w:cs="Traditional Arabic" w:hint="cs"/>
          <w:sz w:val="36"/>
          <w:szCs w:val="36"/>
          <w:rtl/>
        </w:rPr>
        <w:t>، فكيف كان عذرا مقبولا</w:t>
      </w:r>
      <w:r>
        <w:rPr>
          <w:rFonts w:ascii="Traditional Arabic" w:hAnsi="Traditional Arabic" w:cs="Traditional Arabic" w:hint="cs"/>
          <w:sz w:val="36"/>
          <w:szCs w:val="36"/>
          <w:rtl/>
        </w:rPr>
        <w:t xml:space="preserve"> لهؤلاء المسلمين</w:t>
      </w:r>
      <w:r w:rsidR="00C8194B">
        <w:rPr>
          <w:rFonts w:ascii="Traditional Arabic" w:hAnsi="Traditional Arabic" w:cs="Traditional Arabic" w:hint="cs"/>
          <w:sz w:val="36"/>
          <w:szCs w:val="36"/>
          <w:rtl/>
        </w:rPr>
        <w:t xml:space="preserve"> ؟.</w:t>
      </w:r>
    </w:p>
    <w:p w:rsidR="00641777" w:rsidRDefault="00C8194B" w:rsidP="00641777">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الفرق أن أولئك مشركون في الأصل، ولم يشهدوا الشهادتين، ولأوثانهم التعبد الكامل، ولله تعالى القليل، قال تعالى:</w:t>
      </w:r>
    </w:p>
    <w:p w:rsidR="00C8194B" w:rsidRPr="00641777" w:rsidRDefault="00C8194B" w:rsidP="001A7C2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641777">
        <w:rPr>
          <w:rFonts w:ascii="QCF_BSML" w:hAnsi="QCF_BSML" w:cs="QCF_BSML"/>
          <w:color w:val="000000"/>
          <w:sz w:val="32"/>
          <w:szCs w:val="32"/>
          <w:rtl/>
        </w:rPr>
        <w:t xml:space="preserve">ﭽ </w:t>
      </w:r>
      <w:r w:rsidR="00641777">
        <w:rPr>
          <w:rFonts w:ascii="QCF_P145" w:hAnsi="QCF_P145" w:cs="QCF_P145"/>
          <w:color w:val="000000"/>
          <w:sz w:val="32"/>
          <w:szCs w:val="32"/>
          <w:rtl/>
        </w:rPr>
        <w:t>ﮎ  ﮏ  ﮐ  ﮑ  ﮒ  ﮓ  ﮔ   ﮕ  ﮖ  ﮗ  ﮘ  ﮙ   ﮚ  ﮛ</w:t>
      </w:r>
      <w:r w:rsidR="00641777">
        <w:rPr>
          <w:rFonts w:ascii="QCF_P145" w:hAnsi="QCF_P145" w:cs="QCF_P145"/>
          <w:color w:val="0000A5"/>
          <w:sz w:val="32"/>
          <w:szCs w:val="32"/>
          <w:rtl/>
        </w:rPr>
        <w:t>ﮜ</w:t>
      </w:r>
      <w:r w:rsidR="00641777">
        <w:rPr>
          <w:rFonts w:ascii="QCF_P145" w:hAnsi="QCF_P145" w:cs="QCF_P145"/>
          <w:color w:val="000000"/>
          <w:sz w:val="32"/>
          <w:szCs w:val="32"/>
          <w:rtl/>
        </w:rPr>
        <w:t xml:space="preserve">   ﮝ  ﮞ  ﮟ  ﮠ  ﮡ  ﮢ  ﮣ</w:t>
      </w:r>
      <w:r w:rsidR="00641777">
        <w:rPr>
          <w:rFonts w:ascii="QCF_P145" w:hAnsi="QCF_P145" w:cs="QCF_P145"/>
          <w:color w:val="0000A5"/>
          <w:sz w:val="32"/>
          <w:szCs w:val="32"/>
          <w:rtl/>
        </w:rPr>
        <w:t>ﮤ</w:t>
      </w:r>
      <w:r w:rsidR="00641777">
        <w:rPr>
          <w:rFonts w:ascii="QCF_P145" w:hAnsi="QCF_P145" w:cs="QCF_P145"/>
          <w:color w:val="000000"/>
          <w:sz w:val="32"/>
          <w:szCs w:val="32"/>
          <w:rtl/>
        </w:rPr>
        <w:t xml:space="preserve">   ﮥ  ﮦ  ﮧ  ﮨ  ﮩ  ﮪ   ﮫ</w:t>
      </w:r>
      <w:r w:rsidR="00641777">
        <w:rPr>
          <w:rFonts w:ascii="QCF_P145" w:hAnsi="QCF_P145" w:cs="QCF_P145"/>
          <w:color w:val="0000A5"/>
          <w:sz w:val="32"/>
          <w:szCs w:val="32"/>
          <w:rtl/>
        </w:rPr>
        <w:t>ﮬ</w:t>
      </w:r>
      <w:r w:rsidR="00641777">
        <w:rPr>
          <w:rFonts w:ascii="QCF_P145" w:hAnsi="QCF_P145" w:cs="QCF_P145"/>
          <w:color w:val="000000"/>
          <w:sz w:val="32"/>
          <w:szCs w:val="32"/>
          <w:rtl/>
        </w:rPr>
        <w:t xml:space="preserve">   ﮭ  ﮮ  ﮯ  ﮰ  </w:t>
      </w:r>
      <w:r w:rsidR="00641777">
        <w:rPr>
          <w:rFonts w:ascii="QCF_BSML" w:hAnsi="QCF_BSML" w:cs="QCF_BSML"/>
          <w:color w:val="000000"/>
          <w:sz w:val="32"/>
          <w:szCs w:val="32"/>
          <w:rtl/>
        </w:rPr>
        <w:t>ﭼ</w:t>
      </w:r>
      <w:r w:rsidR="00641777">
        <w:rPr>
          <w:rFonts w:ascii="Arial" w:hAnsi="Arial" w:cs="Arial"/>
          <w:color w:val="000000"/>
          <w:sz w:val="18"/>
          <w:szCs w:val="18"/>
          <w:rtl/>
        </w:rPr>
        <w:t xml:space="preserve"> </w:t>
      </w:r>
      <w:r w:rsidR="00641777">
        <w:rPr>
          <w:rFonts w:ascii="Arial" w:hAnsi="Arial" w:cs="Arial"/>
          <w:color w:val="000000"/>
          <w:sz w:val="32"/>
          <w:szCs w:val="32"/>
          <w:rtl/>
        </w:rPr>
        <w:t>الأنعام</w:t>
      </w:r>
    </w:p>
    <w:p w:rsidR="00B70B52" w:rsidRDefault="00C8194B" w:rsidP="00C8194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وأما هؤلاء فمسلمون، وقد شهدوا الشهادتين، وأصل عباداتهم لله تعالى، وما وقعوا فيه من الشرك جرى بشبهة، وكانوا فيه مضللين، يظنون أنه قربة، ولو  فهموا لتركوا.</w:t>
      </w:r>
    </w:p>
    <w:p w:rsidR="00C8194B" w:rsidRDefault="00C8194B" w:rsidP="00C8194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فافترقوا ولم يستووا، وكان المسلم باق على إسلامه، حتى يزول عنه بيقين، والكافر على أصل كفره حتى يزول عنه بيقين.</w:t>
      </w:r>
    </w:p>
    <w:p w:rsidR="0082239D" w:rsidRDefault="0082239D" w:rsidP="00C8194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حاصل المسألة: أن الإيمان أصول وفروع، فالفروع لا يقع فيها كفر.</w:t>
      </w:r>
    </w:p>
    <w:p w:rsidR="0082239D" w:rsidRDefault="0082239D" w:rsidP="00C8194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وأما الأصول فعلى نوعين: </w:t>
      </w:r>
    </w:p>
    <w:p w:rsidR="0082239D" w:rsidRDefault="0082239D" w:rsidP="00C8194B">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الأول: أصول رئيسه، لا يتصور إيمان بغيرها، كالأمثلة السابقة، فمن أنكر شيئا منها، لم يبق معه شيء من الإيمان، وكان كمن لم يسلم أصلا.</w:t>
      </w:r>
    </w:p>
    <w:p w:rsidR="0082239D" w:rsidRDefault="0082239D" w:rsidP="0086016C">
      <w:pPr>
        <w:ind w:left="-1"/>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الثاني: أصول عامة، يتصور مع إنكارها بقاء شيء من الإيمان، فيجتمع بعض الإيمان، وإنكار بعضه الآخر، وإمكانية وقوع هذه الحالة </w:t>
      </w:r>
      <w:r w:rsidR="0086016C">
        <w:rPr>
          <w:rFonts w:ascii="Traditional Arabic" w:hAnsi="Traditional Arabic" w:cs="Traditional Arabic" w:hint="cs"/>
          <w:sz w:val="36"/>
          <w:szCs w:val="36"/>
          <w:rtl/>
        </w:rPr>
        <w:t xml:space="preserve">لعارض </w:t>
      </w:r>
      <w:r>
        <w:rPr>
          <w:rFonts w:ascii="Traditional Arabic" w:hAnsi="Traditional Arabic" w:cs="Traditional Arabic" w:hint="cs"/>
          <w:sz w:val="36"/>
          <w:szCs w:val="36"/>
          <w:rtl/>
        </w:rPr>
        <w:t xml:space="preserve">الجهل والتأويل، ولولاهما </w:t>
      </w:r>
      <w:r w:rsidRPr="001A7C2F">
        <w:rPr>
          <w:rFonts w:ascii="Traditional Arabic" w:hAnsi="Traditional Arabic" w:cs="Traditional Arabic" w:hint="cs"/>
          <w:sz w:val="34"/>
          <w:szCs w:val="34"/>
          <w:rtl/>
        </w:rPr>
        <w:t xml:space="preserve">لتعذرت واستحالت، لما فيها من الانفصام والجمع بين النقيضين: الإيمان، والكفر. </w:t>
      </w:r>
      <w:r w:rsidR="0086016C" w:rsidRPr="001A7C2F">
        <w:rPr>
          <w:rFonts w:ascii="Traditional Arabic" w:hAnsi="Traditional Arabic" w:cs="Traditional Arabic" w:hint="cs"/>
          <w:sz w:val="34"/>
          <w:szCs w:val="34"/>
          <w:rtl/>
        </w:rPr>
        <w:t>في الأصول.</w:t>
      </w:r>
      <w:r w:rsidR="0086016C">
        <w:rPr>
          <w:rFonts w:ascii="Traditional Arabic" w:hAnsi="Traditional Arabic" w:cs="Traditional Arabic" w:hint="cs"/>
          <w:sz w:val="36"/>
          <w:szCs w:val="36"/>
          <w:rtl/>
        </w:rPr>
        <w:t xml:space="preserve"> </w:t>
      </w:r>
    </w:p>
    <w:p w:rsidR="0064441C" w:rsidRPr="001A7C2F" w:rsidRDefault="001A7C2F" w:rsidP="001A7C2F">
      <w:pPr>
        <w:rPr>
          <w:rFonts w:ascii="Traditional Arabic" w:hAnsi="Traditional Arabic" w:cs="Traditional Arabic"/>
          <w:sz w:val="36"/>
          <w:szCs w:val="36"/>
        </w:rPr>
      </w:pPr>
      <w:r>
        <w:rPr>
          <w:rFonts w:ascii="Traditional Arabic" w:hAnsi="Traditional Arabic" w:cs="Traditional Arabic" w:hint="cs"/>
          <w:b/>
          <w:bCs/>
          <w:sz w:val="36"/>
          <w:szCs w:val="36"/>
          <w:rtl/>
        </w:rPr>
        <w:t xml:space="preserve">أولا: </w:t>
      </w:r>
      <w:r w:rsidR="00B614B6" w:rsidRPr="001A7C2F">
        <w:rPr>
          <w:rFonts w:ascii="Traditional Arabic" w:hAnsi="Traditional Arabic" w:cs="Traditional Arabic"/>
          <w:b/>
          <w:bCs/>
          <w:sz w:val="36"/>
          <w:szCs w:val="36"/>
          <w:rtl/>
        </w:rPr>
        <w:t>الجهل</w:t>
      </w:r>
      <w:r w:rsidR="00C47A5B" w:rsidRPr="001A7C2F">
        <w:rPr>
          <w:rFonts w:ascii="Traditional Arabic" w:hAnsi="Traditional Arabic" w:cs="Traditional Arabic" w:hint="cs"/>
          <w:sz w:val="36"/>
          <w:szCs w:val="36"/>
          <w:rtl/>
        </w:rPr>
        <w:t>.</w:t>
      </w:r>
      <w:r w:rsidR="001F042E" w:rsidRPr="001A7C2F">
        <w:rPr>
          <w:rFonts w:ascii="Traditional Arabic" w:hAnsi="Traditional Arabic" w:cs="Traditional Arabic" w:hint="cs"/>
          <w:sz w:val="36"/>
          <w:szCs w:val="36"/>
          <w:rtl/>
        </w:rPr>
        <w:t xml:space="preserve"> وهو عدم العلم،</w:t>
      </w:r>
      <w:r w:rsidR="00B614B6" w:rsidRPr="001A7C2F">
        <w:rPr>
          <w:rFonts w:ascii="Traditional Arabic" w:hAnsi="Traditional Arabic" w:cs="Traditional Arabic"/>
          <w:sz w:val="36"/>
          <w:szCs w:val="36"/>
          <w:rtl/>
        </w:rPr>
        <w:t xml:space="preserve"> </w:t>
      </w:r>
      <w:r w:rsidR="0064441C" w:rsidRPr="001A7C2F">
        <w:rPr>
          <w:rFonts w:ascii="Traditional Arabic" w:hAnsi="Traditional Arabic" w:cs="Traditional Arabic" w:hint="cs"/>
          <w:sz w:val="36"/>
          <w:szCs w:val="36"/>
          <w:rtl/>
        </w:rPr>
        <w:t xml:space="preserve">دليله: </w:t>
      </w:r>
      <w:r w:rsidR="00641777" w:rsidRPr="001A7C2F">
        <w:rPr>
          <w:rFonts w:ascii="QCF_BSML" w:hAnsi="QCF_BSML" w:cs="QCF_BSML"/>
          <w:color w:val="000000"/>
          <w:sz w:val="32"/>
          <w:szCs w:val="32"/>
          <w:rtl/>
        </w:rPr>
        <w:t xml:space="preserve">ﭽ </w:t>
      </w:r>
      <w:r w:rsidR="00641777" w:rsidRPr="001A7C2F">
        <w:rPr>
          <w:rFonts w:ascii="QCF_P283" w:hAnsi="QCF_P283" w:cs="QCF_P283"/>
          <w:color w:val="000000"/>
          <w:sz w:val="32"/>
          <w:szCs w:val="32"/>
          <w:rtl/>
        </w:rPr>
        <w:t xml:space="preserve">ﯨ  ﯩ        ﯪ  ﯫ  ﯬ     ﯭ  ﯮ  </w:t>
      </w:r>
      <w:r w:rsidR="00641777" w:rsidRPr="001A7C2F">
        <w:rPr>
          <w:rFonts w:ascii="QCF_BSML" w:hAnsi="QCF_BSML" w:cs="QCF_BSML"/>
          <w:color w:val="000000"/>
          <w:sz w:val="32"/>
          <w:szCs w:val="32"/>
          <w:rtl/>
        </w:rPr>
        <w:t>ﭼ</w:t>
      </w:r>
      <w:r w:rsidR="00641777" w:rsidRPr="001A7C2F">
        <w:rPr>
          <w:rFonts w:ascii="Arial" w:hAnsi="Arial" w:cs="Arial"/>
          <w:color w:val="000000"/>
          <w:sz w:val="18"/>
          <w:szCs w:val="18"/>
          <w:rtl/>
        </w:rPr>
        <w:t xml:space="preserve"> </w:t>
      </w:r>
      <w:r w:rsidR="00641777" w:rsidRPr="001A7C2F">
        <w:rPr>
          <w:rFonts w:ascii="Arial" w:hAnsi="Arial" w:cs="Arial"/>
          <w:color w:val="000000"/>
          <w:sz w:val="32"/>
          <w:szCs w:val="32"/>
          <w:rtl/>
        </w:rPr>
        <w:t>الإسراء</w:t>
      </w:r>
    </w:p>
    <w:p w:rsidR="0054003B" w:rsidRDefault="0064441C" w:rsidP="0054003B">
      <w:pPr>
        <w:contextualSpacing/>
        <w:jc w:val="both"/>
        <w:rPr>
          <w:rFonts w:ascii="Traditional Arabic" w:hAnsi="Traditional Arabic" w:cs="Traditional Arabic"/>
          <w:sz w:val="36"/>
          <w:szCs w:val="36"/>
          <w:rtl/>
        </w:rPr>
      </w:pPr>
      <w:r w:rsidRPr="0054003B">
        <w:rPr>
          <w:rFonts w:ascii="Traditional Arabic" w:hAnsi="Traditional Arabic" w:cs="Traditional Arabic" w:hint="cs"/>
          <w:sz w:val="36"/>
          <w:szCs w:val="36"/>
          <w:rtl/>
        </w:rPr>
        <w:t>والمعتبر ما لم يكن فيه نفي الإيمان بالكلية، فإن كان فلا عذر، كإنكار وجود الله أو ربوبيته، أو ألوهيته، أو النبوات، أو المعاد، أو ما يتبع ذلك من سب الله أو رسوله أو دينه</w:t>
      </w:r>
      <w:r w:rsidR="00C47A5B" w:rsidRPr="0054003B">
        <w:rPr>
          <w:rFonts w:ascii="Traditional Arabic" w:hAnsi="Traditional Arabic" w:cs="Traditional Arabic" w:hint="cs"/>
          <w:sz w:val="36"/>
          <w:szCs w:val="36"/>
          <w:rtl/>
        </w:rPr>
        <w:t>.</w:t>
      </w:r>
    </w:p>
    <w:p w:rsidR="0064441C" w:rsidRPr="0054003B" w:rsidRDefault="0054003B" w:rsidP="0054003B">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فإذا كان الجهل مما لا ينفي كل الإيمان وجملته، ومع ذلك هو ناقض لأصل الإيمان، مبقيا لبعضه، فينظر في حاله، وزمانه، ومكانه، فإن ساعده ذلك على الظن بأنه لم يبلغه العلم، فيعذر حتى تقوم الحجة. </w:t>
      </w:r>
      <w:r w:rsidR="0064441C" w:rsidRPr="0064441C">
        <w:rPr>
          <w:rFonts w:ascii="Traditional Arabic" w:hAnsi="Traditional Arabic" w:cs="Traditional Arabic" w:hint="cs"/>
          <w:sz w:val="36"/>
          <w:szCs w:val="36"/>
          <w:rtl/>
        </w:rPr>
        <w:t>قال ابن قدامة: "</w:t>
      </w:r>
      <w:r w:rsidR="0064441C" w:rsidRPr="0064441C">
        <w:rPr>
          <w:rFonts w:ascii="Traditional Arabic" w:hAnsi="Traditional Arabic" w:cs="Traditional Arabic"/>
          <w:color w:val="000000"/>
          <w:sz w:val="36"/>
          <w:szCs w:val="36"/>
          <w:rtl/>
        </w:rPr>
        <w:t>ولا خلاف بين أهل العلم في كفر من تركها جاحدا لوجوبها</w:t>
      </w:r>
      <w:r w:rsidR="0064441C" w:rsidRPr="0064441C">
        <w:rPr>
          <w:rFonts w:ascii="Traditional Arabic" w:hAnsi="Traditional Arabic" w:cs="Traditional Arabic" w:hint="cs"/>
          <w:color w:val="000000"/>
          <w:sz w:val="36"/>
          <w:szCs w:val="36"/>
          <w:rtl/>
        </w:rPr>
        <w:t>،</w:t>
      </w:r>
      <w:r w:rsidR="0064441C" w:rsidRPr="0064441C">
        <w:rPr>
          <w:rFonts w:ascii="Traditional Arabic" w:hAnsi="Traditional Arabic" w:cs="Traditional Arabic"/>
          <w:color w:val="000000"/>
          <w:sz w:val="36"/>
          <w:szCs w:val="36"/>
          <w:rtl/>
        </w:rPr>
        <w:t xml:space="preserve"> إذا كان ممن لا يجهل مثله ذلك</w:t>
      </w:r>
      <w:r w:rsidR="0064441C" w:rsidRPr="0064441C">
        <w:rPr>
          <w:rFonts w:ascii="Traditional Arabic" w:hAnsi="Traditional Arabic" w:cs="Traditional Arabic" w:hint="cs"/>
          <w:color w:val="000000"/>
          <w:sz w:val="36"/>
          <w:szCs w:val="36"/>
          <w:rtl/>
        </w:rPr>
        <w:t>.</w:t>
      </w:r>
      <w:r w:rsidR="0064441C" w:rsidRPr="0064441C">
        <w:rPr>
          <w:rFonts w:ascii="Traditional Arabic" w:hAnsi="Traditional Arabic" w:cs="Traditional Arabic"/>
          <w:color w:val="000000"/>
          <w:sz w:val="36"/>
          <w:szCs w:val="36"/>
          <w:rtl/>
        </w:rPr>
        <w:t xml:space="preserve"> </w:t>
      </w:r>
    </w:p>
    <w:p w:rsidR="0064441C" w:rsidRDefault="0064441C" w:rsidP="0064441C">
      <w:pPr>
        <w:contextualSpacing/>
        <w:jc w:val="both"/>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ف</w:t>
      </w:r>
      <w:r>
        <w:rPr>
          <w:rFonts w:ascii="Traditional Arabic" w:hAnsi="Traditional Arabic" w:cs="Traditional Arabic" w:hint="cs"/>
          <w:color w:val="000000"/>
          <w:sz w:val="36"/>
          <w:szCs w:val="36"/>
          <w:rtl/>
        </w:rPr>
        <w:t>إ</w:t>
      </w:r>
      <w:r w:rsidRPr="0064441C">
        <w:rPr>
          <w:rFonts w:ascii="Traditional Arabic" w:hAnsi="Traditional Arabic" w:cs="Traditional Arabic"/>
          <w:color w:val="000000"/>
          <w:sz w:val="36"/>
          <w:szCs w:val="36"/>
          <w:rtl/>
        </w:rPr>
        <w:t xml:space="preserve">ن </w:t>
      </w:r>
      <w:r>
        <w:rPr>
          <w:rFonts w:ascii="Traditional Arabic" w:hAnsi="Traditional Arabic" w:cs="Traditional Arabic"/>
          <w:color w:val="000000"/>
          <w:sz w:val="36"/>
          <w:szCs w:val="36"/>
          <w:rtl/>
        </w:rPr>
        <w:t>كان ممن لا يعرف الوجوب</w:t>
      </w:r>
      <w:r>
        <w:rPr>
          <w:rFonts w:ascii="Traditional Arabic" w:hAnsi="Traditional Arabic" w:cs="Traditional Arabic" w:hint="cs"/>
          <w:color w:val="000000"/>
          <w:sz w:val="36"/>
          <w:szCs w:val="36"/>
          <w:rtl/>
        </w:rPr>
        <w:t>،</w:t>
      </w:r>
      <w:r>
        <w:rPr>
          <w:rFonts w:ascii="Traditional Arabic" w:hAnsi="Traditional Arabic" w:cs="Traditional Arabic"/>
          <w:color w:val="000000"/>
          <w:sz w:val="36"/>
          <w:szCs w:val="36"/>
          <w:rtl/>
        </w:rPr>
        <w:t xml:space="preserve"> كحديث ال</w:t>
      </w:r>
      <w:r>
        <w:rPr>
          <w:rFonts w:ascii="Traditional Arabic" w:hAnsi="Traditional Arabic" w:cs="Traditional Arabic" w:hint="cs"/>
          <w:color w:val="000000"/>
          <w:sz w:val="36"/>
          <w:szCs w:val="36"/>
          <w:rtl/>
        </w:rPr>
        <w:t>إ</w:t>
      </w:r>
      <w:r w:rsidRPr="0064441C">
        <w:rPr>
          <w:rFonts w:ascii="Traditional Arabic" w:hAnsi="Traditional Arabic" w:cs="Traditional Arabic"/>
          <w:color w:val="000000"/>
          <w:sz w:val="36"/>
          <w:szCs w:val="36"/>
          <w:rtl/>
        </w:rPr>
        <w:t>سلام</w:t>
      </w:r>
      <w:r>
        <w:rPr>
          <w:rFonts w:ascii="Traditional Arabic" w:hAnsi="Traditional Arabic" w:cs="Traditional Arabic" w:hint="cs"/>
          <w:color w:val="000000"/>
          <w:sz w:val="36"/>
          <w:szCs w:val="36"/>
          <w:rtl/>
        </w:rPr>
        <w:t>،</w:t>
      </w:r>
      <w:r w:rsidR="001A7C2F">
        <w:rPr>
          <w:rFonts w:ascii="Traditional Arabic" w:hAnsi="Traditional Arabic" w:cs="Traditional Arabic"/>
          <w:color w:val="000000"/>
          <w:sz w:val="36"/>
          <w:szCs w:val="36"/>
          <w:rtl/>
        </w:rPr>
        <w:t xml:space="preserve"> والناش</w:t>
      </w:r>
      <w:r w:rsidR="001A7C2F">
        <w:rPr>
          <w:rFonts w:ascii="Traditional Arabic" w:hAnsi="Traditional Arabic" w:cs="Traditional Arabic" w:hint="cs"/>
          <w:color w:val="000000"/>
          <w:sz w:val="36"/>
          <w:szCs w:val="36"/>
          <w:rtl/>
        </w:rPr>
        <w:t>يء</w:t>
      </w:r>
      <w:r>
        <w:rPr>
          <w:rFonts w:ascii="Traditional Arabic" w:hAnsi="Traditional Arabic" w:cs="Traditional Arabic"/>
          <w:color w:val="000000"/>
          <w:sz w:val="36"/>
          <w:szCs w:val="36"/>
          <w:rtl/>
        </w:rPr>
        <w:t xml:space="preserve"> بغير دار ال</w:t>
      </w:r>
      <w:r>
        <w:rPr>
          <w:rFonts w:ascii="Traditional Arabic" w:hAnsi="Traditional Arabic" w:cs="Traditional Arabic" w:hint="cs"/>
          <w:color w:val="000000"/>
          <w:sz w:val="36"/>
          <w:szCs w:val="36"/>
          <w:rtl/>
        </w:rPr>
        <w:t>إ</w:t>
      </w:r>
      <w:r w:rsidRPr="0064441C">
        <w:rPr>
          <w:rFonts w:ascii="Traditional Arabic" w:hAnsi="Traditional Arabic" w:cs="Traditional Arabic"/>
          <w:color w:val="000000"/>
          <w:sz w:val="36"/>
          <w:szCs w:val="36"/>
          <w:rtl/>
        </w:rPr>
        <w:t>سلام</w:t>
      </w:r>
      <w:r>
        <w:rPr>
          <w:rFonts w:ascii="Traditional Arabic" w:hAnsi="Traditional Arabic" w:cs="Traditional Arabic" w:hint="cs"/>
          <w:color w:val="000000"/>
          <w:sz w:val="36"/>
          <w:szCs w:val="36"/>
          <w:rtl/>
        </w:rPr>
        <w:t>،</w:t>
      </w:r>
      <w:r w:rsidRPr="0064441C">
        <w:rPr>
          <w:rFonts w:ascii="Traditional Arabic" w:hAnsi="Traditional Arabic" w:cs="Traditional Arabic"/>
          <w:color w:val="000000"/>
          <w:sz w:val="36"/>
          <w:szCs w:val="36"/>
          <w:rtl/>
        </w:rPr>
        <w:t xml:space="preserve"> أو باد</w:t>
      </w:r>
      <w:r>
        <w:rPr>
          <w:rFonts w:ascii="Traditional Arabic" w:hAnsi="Traditional Arabic" w:cs="Traditional Arabic"/>
          <w:color w:val="000000"/>
          <w:sz w:val="36"/>
          <w:szCs w:val="36"/>
          <w:rtl/>
        </w:rPr>
        <w:t>ية بعيدة عن ال</w:t>
      </w:r>
      <w:r>
        <w:rPr>
          <w:rFonts w:ascii="Traditional Arabic" w:hAnsi="Traditional Arabic" w:cs="Traditional Arabic" w:hint="cs"/>
          <w:color w:val="000000"/>
          <w:sz w:val="36"/>
          <w:szCs w:val="36"/>
          <w:rtl/>
        </w:rPr>
        <w:t>أ</w:t>
      </w:r>
      <w:r w:rsidRPr="0064441C">
        <w:rPr>
          <w:rFonts w:ascii="Traditional Arabic" w:hAnsi="Traditional Arabic" w:cs="Traditional Arabic"/>
          <w:color w:val="000000"/>
          <w:sz w:val="36"/>
          <w:szCs w:val="36"/>
          <w:rtl/>
        </w:rPr>
        <w:t>مصار وأهل العلم</w:t>
      </w:r>
      <w:r>
        <w:rPr>
          <w:rFonts w:ascii="Traditional Arabic" w:hAnsi="Traditional Arabic" w:cs="Traditional Arabic" w:hint="cs"/>
          <w:color w:val="000000"/>
          <w:sz w:val="36"/>
          <w:szCs w:val="36"/>
          <w:rtl/>
        </w:rPr>
        <w:t>،</w:t>
      </w:r>
      <w:r w:rsidRPr="0064441C">
        <w:rPr>
          <w:rFonts w:ascii="Traditional Arabic" w:hAnsi="Traditional Arabic" w:cs="Traditional Arabic"/>
          <w:color w:val="000000"/>
          <w:sz w:val="36"/>
          <w:szCs w:val="36"/>
          <w:rtl/>
        </w:rPr>
        <w:t xml:space="preserve"> لم يحكم بكفره وعرف ذلك وتثبت له أدلة وجوبها</w:t>
      </w:r>
      <w:r>
        <w:rPr>
          <w:rFonts w:ascii="Traditional Arabic" w:hAnsi="Traditional Arabic" w:cs="Traditional Arabic" w:hint="cs"/>
          <w:color w:val="000000"/>
          <w:sz w:val="36"/>
          <w:szCs w:val="36"/>
          <w:rtl/>
        </w:rPr>
        <w:t>.</w:t>
      </w:r>
      <w:r w:rsidRPr="0064441C">
        <w:rPr>
          <w:rFonts w:ascii="Traditional Arabic" w:hAnsi="Traditional Arabic" w:cs="Traditional Arabic"/>
          <w:color w:val="000000"/>
          <w:sz w:val="36"/>
          <w:szCs w:val="36"/>
          <w:rtl/>
        </w:rPr>
        <w:t xml:space="preserve"> </w:t>
      </w:r>
    </w:p>
    <w:p w:rsidR="0064441C" w:rsidRDefault="0064441C" w:rsidP="0064441C">
      <w:pPr>
        <w:contextualSpacing/>
        <w:jc w:val="both"/>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ف</w:t>
      </w:r>
      <w:r>
        <w:rPr>
          <w:rFonts w:ascii="Traditional Arabic" w:hAnsi="Traditional Arabic" w:cs="Traditional Arabic" w:hint="cs"/>
          <w:color w:val="000000"/>
          <w:sz w:val="36"/>
          <w:szCs w:val="36"/>
          <w:rtl/>
        </w:rPr>
        <w:t>إ</w:t>
      </w:r>
      <w:r w:rsidRPr="0064441C">
        <w:rPr>
          <w:rFonts w:ascii="Traditional Arabic" w:hAnsi="Traditional Arabic" w:cs="Traditional Arabic"/>
          <w:color w:val="000000"/>
          <w:sz w:val="36"/>
          <w:szCs w:val="36"/>
          <w:rtl/>
        </w:rPr>
        <w:t>ن جحدها بعد ذلك كفر</w:t>
      </w:r>
      <w:r>
        <w:rPr>
          <w:rFonts w:ascii="Traditional Arabic" w:hAnsi="Traditional Arabic" w:cs="Traditional Arabic" w:hint="cs"/>
          <w:color w:val="000000"/>
          <w:sz w:val="36"/>
          <w:szCs w:val="36"/>
          <w:rtl/>
        </w:rPr>
        <w:t>.</w:t>
      </w:r>
      <w:r w:rsidRPr="0064441C">
        <w:rPr>
          <w:rFonts w:ascii="Traditional Arabic" w:hAnsi="Traditional Arabic" w:cs="Traditional Arabic"/>
          <w:color w:val="000000"/>
          <w:sz w:val="36"/>
          <w:szCs w:val="36"/>
          <w:rtl/>
        </w:rPr>
        <w:t xml:space="preserve"> </w:t>
      </w:r>
    </w:p>
    <w:p w:rsidR="007F1D7E" w:rsidRDefault="0064441C" w:rsidP="007F1D7E">
      <w:pPr>
        <w:contextualSpacing/>
        <w:jc w:val="both"/>
        <w:rPr>
          <w:rFonts w:ascii="Traditional Arabic" w:hAnsi="Traditional Arabic" w:cs="Traditional Arabic"/>
          <w:color w:val="000000"/>
          <w:sz w:val="36"/>
          <w:szCs w:val="36"/>
          <w:rtl/>
        </w:rPr>
      </w:pPr>
      <w:r w:rsidRPr="0064441C">
        <w:rPr>
          <w:rFonts w:ascii="Traditional Arabic" w:hAnsi="Traditional Arabic" w:cs="Traditional Arabic"/>
          <w:color w:val="000000"/>
          <w:sz w:val="36"/>
          <w:szCs w:val="36"/>
          <w:rtl/>
        </w:rPr>
        <w:lastRenderedPageBreak/>
        <w:t>وأما</w:t>
      </w:r>
      <w:r>
        <w:rPr>
          <w:rFonts w:ascii="Traditional Arabic" w:hAnsi="Traditional Arabic" w:cs="Traditional Arabic"/>
          <w:color w:val="000000"/>
          <w:sz w:val="36"/>
          <w:szCs w:val="36"/>
          <w:rtl/>
        </w:rPr>
        <w:t xml:space="preserve"> إذا كان الجاحد لها ناشئا في ال</w:t>
      </w:r>
      <w:r>
        <w:rPr>
          <w:rFonts w:ascii="Traditional Arabic" w:hAnsi="Traditional Arabic" w:cs="Traditional Arabic" w:hint="cs"/>
          <w:color w:val="000000"/>
          <w:sz w:val="36"/>
          <w:szCs w:val="36"/>
          <w:rtl/>
        </w:rPr>
        <w:t>أ</w:t>
      </w:r>
      <w:r w:rsidRPr="0064441C">
        <w:rPr>
          <w:rFonts w:ascii="Traditional Arabic" w:hAnsi="Traditional Arabic" w:cs="Traditional Arabic"/>
          <w:color w:val="000000"/>
          <w:sz w:val="36"/>
          <w:szCs w:val="36"/>
          <w:rtl/>
        </w:rPr>
        <w:t>مصار بين أهل العلم</w:t>
      </w:r>
      <w:r>
        <w:rPr>
          <w:rFonts w:ascii="Traditional Arabic" w:hAnsi="Traditional Arabic" w:cs="Traditional Arabic" w:hint="cs"/>
          <w:color w:val="000000"/>
          <w:sz w:val="36"/>
          <w:szCs w:val="36"/>
          <w:rtl/>
        </w:rPr>
        <w:t>،</w:t>
      </w:r>
      <w:r w:rsidRPr="0064441C">
        <w:rPr>
          <w:rFonts w:ascii="Traditional Arabic" w:hAnsi="Traditional Arabic" w:cs="Traditional Arabic"/>
          <w:color w:val="000000"/>
          <w:sz w:val="36"/>
          <w:szCs w:val="36"/>
          <w:rtl/>
        </w:rPr>
        <w:t xml:space="preserve"> فانه يكفر بمجرد جحدها</w:t>
      </w:r>
      <w:r>
        <w:rPr>
          <w:rFonts w:ascii="Traditional Arabic" w:hAnsi="Traditional Arabic" w:cs="Traditional Arabic" w:hint="cs"/>
          <w:color w:val="000000"/>
          <w:sz w:val="36"/>
          <w:szCs w:val="36"/>
          <w:rtl/>
        </w:rPr>
        <w:t>.</w:t>
      </w:r>
      <w:r>
        <w:rPr>
          <w:rFonts w:ascii="Traditional Arabic" w:hAnsi="Traditional Arabic" w:cs="Traditional Arabic"/>
          <w:color w:val="000000"/>
          <w:sz w:val="36"/>
          <w:szCs w:val="36"/>
          <w:rtl/>
        </w:rPr>
        <w:t xml:space="preserve"> وكذلك الحكم في مباني ال</w:t>
      </w:r>
      <w:r>
        <w:rPr>
          <w:rFonts w:ascii="Traditional Arabic" w:hAnsi="Traditional Arabic" w:cs="Traditional Arabic" w:hint="cs"/>
          <w:color w:val="000000"/>
          <w:sz w:val="36"/>
          <w:szCs w:val="36"/>
          <w:rtl/>
        </w:rPr>
        <w:t>إ</w:t>
      </w:r>
      <w:r w:rsidRPr="0064441C">
        <w:rPr>
          <w:rFonts w:ascii="Traditional Arabic" w:hAnsi="Traditional Arabic" w:cs="Traditional Arabic"/>
          <w:color w:val="000000"/>
          <w:sz w:val="36"/>
          <w:szCs w:val="36"/>
          <w:rtl/>
        </w:rPr>
        <w:t>سلام كلها وهي الزكاة والصيام والحج</w:t>
      </w:r>
      <w:r>
        <w:rPr>
          <w:rFonts w:ascii="Traditional Arabic" w:hAnsi="Traditional Arabic" w:cs="Traditional Arabic" w:hint="cs"/>
          <w:color w:val="000000"/>
          <w:sz w:val="36"/>
          <w:szCs w:val="36"/>
          <w:rtl/>
        </w:rPr>
        <w:t>؛</w:t>
      </w:r>
      <w:r>
        <w:rPr>
          <w:rFonts w:ascii="Traditional Arabic" w:hAnsi="Traditional Arabic" w:cs="Traditional Arabic"/>
          <w:color w:val="000000"/>
          <w:sz w:val="36"/>
          <w:szCs w:val="36"/>
          <w:rtl/>
        </w:rPr>
        <w:t xml:space="preserve"> لأنه مباني ال</w:t>
      </w:r>
      <w:r>
        <w:rPr>
          <w:rFonts w:ascii="Traditional Arabic" w:hAnsi="Traditional Arabic" w:cs="Traditional Arabic" w:hint="cs"/>
          <w:color w:val="000000"/>
          <w:sz w:val="36"/>
          <w:szCs w:val="36"/>
          <w:rtl/>
        </w:rPr>
        <w:t>إ</w:t>
      </w:r>
      <w:r w:rsidRPr="0064441C">
        <w:rPr>
          <w:rFonts w:ascii="Traditional Arabic" w:hAnsi="Traditional Arabic" w:cs="Traditional Arabic"/>
          <w:color w:val="000000"/>
          <w:sz w:val="36"/>
          <w:szCs w:val="36"/>
          <w:rtl/>
        </w:rPr>
        <w:t>سلام</w:t>
      </w:r>
      <w:r>
        <w:rPr>
          <w:rFonts w:ascii="Traditional Arabic" w:hAnsi="Traditional Arabic" w:cs="Traditional Arabic" w:hint="cs"/>
          <w:color w:val="000000"/>
          <w:sz w:val="36"/>
          <w:szCs w:val="36"/>
          <w:rtl/>
        </w:rPr>
        <w:t>،</w:t>
      </w:r>
      <w:r w:rsidRPr="0064441C">
        <w:rPr>
          <w:rFonts w:ascii="Traditional Arabic" w:hAnsi="Traditional Arabic" w:cs="Traditional Arabic"/>
          <w:color w:val="000000"/>
          <w:sz w:val="36"/>
          <w:szCs w:val="36"/>
          <w:rtl/>
        </w:rPr>
        <w:t xml:space="preserve"> وأدلة وجوبها لا تكاد تخفى</w:t>
      </w:r>
      <w:r>
        <w:rPr>
          <w:rFonts w:ascii="Traditional Arabic" w:hAnsi="Traditional Arabic" w:cs="Traditional Arabic" w:hint="cs"/>
          <w:color w:val="000000"/>
          <w:sz w:val="36"/>
          <w:szCs w:val="36"/>
          <w:rtl/>
        </w:rPr>
        <w:t xml:space="preserve">؛ </w:t>
      </w:r>
      <w:r w:rsidRPr="0064441C">
        <w:rPr>
          <w:rFonts w:ascii="Traditional Arabic" w:hAnsi="Traditional Arabic" w:cs="Traditional Arabic"/>
          <w:color w:val="000000"/>
          <w:sz w:val="36"/>
          <w:szCs w:val="36"/>
          <w:rtl/>
        </w:rPr>
        <w:t xml:space="preserve">إذ كان الكتاب والسنة </w:t>
      </w:r>
      <w:r w:rsidRPr="0073754A">
        <w:rPr>
          <w:rFonts w:ascii="Traditional Arabic" w:hAnsi="Traditional Arabic" w:cs="Traditional Arabic"/>
          <w:sz w:val="36"/>
          <w:szCs w:val="36"/>
          <w:rtl/>
        </w:rPr>
        <w:t xml:space="preserve">مشحونين </w:t>
      </w:r>
      <w:r w:rsidRPr="0064441C">
        <w:rPr>
          <w:rFonts w:ascii="Traditional Arabic" w:hAnsi="Traditional Arabic" w:cs="Traditional Arabic"/>
          <w:color w:val="000000"/>
          <w:sz w:val="36"/>
          <w:szCs w:val="36"/>
          <w:rtl/>
        </w:rPr>
        <w:t>بأدلتها</w:t>
      </w:r>
      <w:r>
        <w:rPr>
          <w:rFonts w:ascii="Traditional Arabic" w:hAnsi="Traditional Arabic" w:cs="Traditional Arabic" w:hint="cs"/>
          <w:color w:val="000000"/>
          <w:sz w:val="36"/>
          <w:szCs w:val="36"/>
          <w:rtl/>
        </w:rPr>
        <w:t xml:space="preserve">، </w:t>
      </w:r>
      <w:r>
        <w:rPr>
          <w:rFonts w:ascii="Traditional Arabic" w:hAnsi="Traditional Arabic" w:cs="Traditional Arabic"/>
          <w:color w:val="000000"/>
          <w:sz w:val="36"/>
          <w:szCs w:val="36"/>
          <w:rtl/>
        </w:rPr>
        <w:t>وال</w:t>
      </w:r>
      <w:r>
        <w:rPr>
          <w:rFonts w:ascii="Traditional Arabic" w:hAnsi="Traditional Arabic" w:cs="Traditional Arabic" w:hint="cs"/>
          <w:color w:val="000000"/>
          <w:sz w:val="36"/>
          <w:szCs w:val="36"/>
          <w:rtl/>
        </w:rPr>
        <w:t>إ</w:t>
      </w:r>
      <w:r w:rsidRPr="0064441C">
        <w:rPr>
          <w:rFonts w:ascii="Traditional Arabic" w:hAnsi="Traditional Arabic" w:cs="Traditional Arabic"/>
          <w:color w:val="000000"/>
          <w:sz w:val="36"/>
          <w:szCs w:val="36"/>
          <w:rtl/>
        </w:rPr>
        <w:t>جماع منعق</w:t>
      </w:r>
      <w:r>
        <w:rPr>
          <w:rFonts w:ascii="Traditional Arabic" w:hAnsi="Traditional Arabic" w:cs="Traditional Arabic"/>
          <w:color w:val="000000"/>
          <w:sz w:val="36"/>
          <w:szCs w:val="36"/>
          <w:rtl/>
        </w:rPr>
        <w:t>د عليها فلا يجحدها إلا معاند لل</w:t>
      </w:r>
      <w:r>
        <w:rPr>
          <w:rFonts w:ascii="Traditional Arabic" w:hAnsi="Traditional Arabic" w:cs="Traditional Arabic" w:hint="cs"/>
          <w:color w:val="000000"/>
          <w:sz w:val="36"/>
          <w:szCs w:val="36"/>
          <w:rtl/>
        </w:rPr>
        <w:t>إ</w:t>
      </w:r>
      <w:r w:rsidRPr="0064441C">
        <w:rPr>
          <w:rFonts w:ascii="Traditional Arabic" w:hAnsi="Traditional Arabic" w:cs="Traditional Arabic"/>
          <w:color w:val="000000"/>
          <w:sz w:val="36"/>
          <w:szCs w:val="36"/>
          <w:rtl/>
        </w:rPr>
        <w:t>سلام</w:t>
      </w:r>
      <w:r>
        <w:rPr>
          <w:rFonts w:ascii="Traditional Arabic" w:hAnsi="Traditional Arabic" w:cs="Traditional Arabic" w:hint="cs"/>
          <w:color w:val="000000"/>
          <w:sz w:val="36"/>
          <w:szCs w:val="36"/>
          <w:rtl/>
        </w:rPr>
        <w:t>،</w:t>
      </w:r>
      <w:r w:rsidRPr="0064441C">
        <w:rPr>
          <w:rFonts w:ascii="Traditional Arabic" w:hAnsi="Traditional Arabic" w:cs="Traditional Arabic"/>
          <w:color w:val="000000"/>
          <w:sz w:val="36"/>
          <w:szCs w:val="36"/>
          <w:rtl/>
        </w:rPr>
        <w:t xml:space="preserve"> يمتنع من التزام الأحكام</w:t>
      </w:r>
      <w:r>
        <w:rPr>
          <w:rFonts w:ascii="Traditional Arabic" w:hAnsi="Traditional Arabic" w:cs="Traditional Arabic" w:hint="cs"/>
          <w:color w:val="000000"/>
          <w:sz w:val="36"/>
          <w:szCs w:val="36"/>
          <w:rtl/>
        </w:rPr>
        <w:t>،</w:t>
      </w:r>
      <w:r w:rsidRPr="0064441C">
        <w:rPr>
          <w:rFonts w:ascii="Traditional Arabic" w:hAnsi="Traditional Arabic" w:cs="Traditional Arabic"/>
          <w:color w:val="000000"/>
          <w:sz w:val="36"/>
          <w:szCs w:val="36"/>
          <w:rtl/>
        </w:rPr>
        <w:t xml:space="preserve"> غير قابل لكتاب الله تعالى ولا سنة رسوله ولا إجماع أمته</w:t>
      </w:r>
      <w:r>
        <w:rPr>
          <w:rFonts w:ascii="Traditional Arabic" w:hAnsi="Traditional Arabic" w:cs="Traditional Arabic" w:hint="cs"/>
          <w:b/>
          <w:bCs/>
          <w:color w:val="000000"/>
          <w:sz w:val="44"/>
          <w:szCs w:val="44"/>
          <w:rtl/>
        </w:rPr>
        <w:t>".</w:t>
      </w:r>
      <w:r w:rsidRPr="0064441C">
        <w:rPr>
          <w:rFonts w:ascii="Traditional Arabic" w:hAnsi="Traditional Arabic" w:cs="Traditional Arabic"/>
          <w:b/>
          <w:bCs/>
          <w:color w:val="000000"/>
          <w:sz w:val="44"/>
          <w:szCs w:val="44"/>
          <w:rtl/>
        </w:rPr>
        <w:t xml:space="preserve"> </w:t>
      </w:r>
      <w:r w:rsidR="0054003B" w:rsidRPr="006523D7">
        <w:rPr>
          <w:rStyle w:val="a5"/>
          <w:rFonts w:cs="Traditional Arabic"/>
          <w:b/>
          <w:bCs/>
          <w:sz w:val="36"/>
          <w:szCs w:val="36"/>
          <w:rtl/>
        </w:rPr>
        <w:footnoteReference w:id="95"/>
      </w:r>
    </w:p>
    <w:p w:rsidR="0054003B" w:rsidRDefault="0054003B" w:rsidP="0064441C">
      <w:pPr>
        <w:contextualSpacing/>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وعلى هذا فتوى اللجنة الدائمة: "يختلف الحكم على الإنسان بأنه يعذر بالجهل في المسائل الدينية أو لا يعذر، باختلاف البلاغ وعدمه، وباختلاف المسألة نفسها وضوحا وخفاء، وتفاوت مدارك الناس قوة وضعفا".</w:t>
      </w:r>
      <w:r w:rsidRPr="006523D7">
        <w:rPr>
          <w:rStyle w:val="a5"/>
          <w:rFonts w:cs="Traditional Arabic"/>
          <w:b/>
          <w:bCs/>
          <w:sz w:val="36"/>
          <w:szCs w:val="36"/>
          <w:rtl/>
        </w:rPr>
        <w:footnoteReference w:id="96"/>
      </w:r>
    </w:p>
    <w:p w:rsidR="007F1D7E" w:rsidRDefault="007F1D7E" w:rsidP="0064441C">
      <w:pPr>
        <w:contextualSpacing/>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إذن هما ضابطان:</w:t>
      </w:r>
    </w:p>
    <w:p w:rsidR="007F1D7E" w:rsidRDefault="007F1D7E" w:rsidP="0064441C">
      <w:pPr>
        <w:contextualSpacing/>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الأول: ألا يكون ذنبا مما ينفي كل الإيمان وجملته.</w:t>
      </w:r>
    </w:p>
    <w:p w:rsidR="007F1D7E" w:rsidRPr="0064441C" w:rsidRDefault="007F1D7E" w:rsidP="0064441C">
      <w:pPr>
        <w:contextualSpacing/>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الثاني: في الذنوب التي يبقى معها شيء من الإيمان يعتبر الحال، والزمان، والمكان.</w:t>
      </w:r>
    </w:p>
    <w:p w:rsidR="00A35496" w:rsidRPr="001A7C2F" w:rsidRDefault="001A7C2F" w:rsidP="001A7C2F">
      <w:pPr>
        <w:contextualSpacing/>
        <w:jc w:val="both"/>
        <w:rPr>
          <w:rFonts w:ascii="Traditional Arabic" w:hAnsi="Traditional Arabic" w:cs="Traditional Arabic"/>
          <w:sz w:val="36"/>
          <w:szCs w:val="36"/>
        </w:rPr>
      </w:pPr>
      <w:r>
        <w:rPr>
          <w:rFonts w:ascii="Traditional Arabic" w:hAnsi="Traditional Arabic" w:cs="Traditional Arabic" w:hint="cs"/>
          <w:b/>
          <w:bCs/>
          <w:sz w:val="36"/>
          <w:szCs w:val="36"/>
          <w:rtl/>
        </w:rPr>
        <w:t>ثانيا: ال</w:t>
      </w:r>
      <w:r w:rsidR="00B614B6" w:rsidRPr="001A7C2F">
        <w:rPr>
          <w:rFonts w:ascii="Traditional Arabic" w:hAnsi="Traditional Arabic" w:cs="Traditional Arabic"/>
          <w:b/>
          <w:bCs/>
          <w:sz w:val="36"/>
          <w:szCs w:val="36"/>
          <w:rtl/>
        </w:rPr>
        <w:t>اشتباه والتأويل</w:t>
      </w:r>
      <w:r w:rsidR="00C47A5B" w:rsidRPr="001A7C2F">
        <w:rPr>
          <w:rFonts w:ascii="Traditional Arabic" w:hAnsi="Traditional Arabic" w:cs="Traditional Arabic" w:hint="cs"/>
          <w:sz w:val="36"/>
          <w:szCs w:val="36"/>
          <w:rtl/>
        </w:rPr>
        <w:t>.</w:t>
      </w:r>
    </w:p>
    <w:p w:rsidR="00A35496" w:rsidRDefault="00A35496" w:rsidP="00A35496">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هو عين الجهل، لكنه جهل مركب؛ لا يعلم ويظن أنه يعلم، بل صاحبه أشد عذرا من الجاهل؛ لأن الجاهل علاجه العلم، أما هذا فعلاجه العلم يضاف إليه التفهيم، حتى تزول عنه الشبهة.</w:t>
      </w:r>
    </w:p>
    <w:p w:rsidR="00A35496" w:rsidRDefault="00A35496" w:rsidP="00A35496">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فما ذكر من ضابط في الجهل، عينه وذاته ينزل على هذا المانع. قال ابن قدامة: </w:t>
      </w:r>
    </w:p>
    <w:p w:rsidR="00A35496" w:rsidRDefault="00A35496" w:rsidP="00A35496">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"ف</w:t>
      </w:r>
      <w:r>
        <w:rPr>
          <w:rFonts w:ascii="Traditional Arabic" w:hAnsi="Traditional Arabic" w:cs="Traditional Arabic"/>
          <w:color w:val="000000"/>
          <w:sz w:val="36"/>
          <w:szCs w:val="36"/>
          <w:rtl/>
        </w:rPr>
        <w:t>صل</w:t>
      </w:r>
      <w:r w:rsidRPr="00A35496">
        <w:rPr>
          <w:rFonts w:ascii="Traditional Arabic" w:hAnsi="Traditional Arabic" w:cs="Traditional Arabic"/>
          <w:color w:val="000000"/>
          <w:sz w:val="36"/>
          <w:szCs w:val="36"/>
          <w:rtl/>
        </w:rPr>
        <w:t>: ومن اعتقد حل شيء أجمع على تحريمه</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وظهر حكمه بين المسلمين</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وزالت الشبهة فيه للنصوص الواردة فيه</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كلحم الخنزير والزنا وأشباه هذا</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مما لا خلاف فيه</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كفر</w:t>
      </w:r>
      <w:r>
        <w:rPr>
          <w:rFonts w:ascii="Traditional Arabic" w:hAnsi="Traditional Arabic" w:cs="Traditional Arabic" w:hint="cs"/>
          <w:color w:val="000000"/>
          <w:sz w:val="36"/>
          <w:szCs w:val="36"/>
          <w:rtl/>
        </w:rPr>
        <w:t xml:space="preserve">؛ </w:t>
      </w:r>
      <w:r w:rsidRPr="00A35496">
        <w:rPr>
          <w:rFonts w:ascii="Traditional Arabic" w:hAnsi="Traditional Arabic" w:cs="Traditional Arabic"/>
          <w:color w:val="000000"/>
          <w:sz w:val="36"/>
          <w:szCs w:val="36"/>
          <w:rtl/>
        </w:rPr>
        <w:t xml:space="preserve"> لما ذكرنا في تارك الصلاة</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w:t>
      </w:r>
    </w:p>
    <w:p w:rsidR="00A35496" w:rsidRDefault="00A35496" w:rsidP="00A35496">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A35496">
        <w:rPr>
          <w:rFonts w:ascii="Traditional Arabic" w:hAnsi="Traditional Arabic" w:cs="Traditional Arabic"/>
          <w:color w:val="000000"/>
          <w:sz w:val="36"/>
          <w:szCs w:val="36"/>
          <w:rtl/>
        </w:rPr>
        <w:t>وإن استحل قتل المعصومين</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وأخذ أموالهم بغير شبهة ولا تأويل</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فكذلك</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w:t>
      </w:r>
    </w:p>
    <w:p w:rsidR="00A35496" w:rsidRPr="00A35496" w:rsidRDefault="00A35496" w:rsidP="00A35496">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A35496">
        <w:rPr>
          <w:rFonts w:ascii="Traditional Arabic" w:hAnsi="Traditional Arabic" w:cs="Traditional Arabic"/>
          <w:color w:val="000000"/>
          <w:sz w:val="36"/>
          <w:szCs w:val="36"/>
          <w:rtl/>
        </w:rPr>
        <w:lastRenderedPageBreak/>
        <w:t>وإن كان بتأويل كالخوارج</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فقد ذكرنا أن أكثر الفقهاء لم يحكموا بكفرهم</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مع استحلالهم دماء المسلمين وأموالهم</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وفعلهم لذلك متقربين به إلى الله تعالى</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w:t>
      </w:r>
    </w:p>
    <w:p w:rsidR="00A35496" w:rsidRPr="00A35496" w:rsidRDefault="00A35496" w:rsidP="00A35496">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A35496">
        <w:rPr>
          <w:rFonts w:ascii="Traditional Arabic" w:hAnsi="Traditional Arabic" w:cs="Traditional Arabic"/>
          <w:color w:val="000000"/>
          <w:sz w:val="36"/>
          <w:szCs w:val="36"/>
          <w:rtl/>
        </w:rPr>
        <w:t>وكذلك لم يحكم بكفر ابن ملجم</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مع قتله أفضل الخلق في زمنه متقربا بذلك</w:t>
      </w:r>
      <w:r>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ولا يكفر المادح له على هذا المتمني مثل فعله</w:t>
      </w:r>
      <w:r w:rsidR="00876F80">
        <w:rPr>
          <w:rFonts w:ascii="Traditional Arabic" w:hAnsi="Traditional Arabic" w:cs="Traditional Arabic" w:hint="cs"/>
          <w:color w:val="000000"/>
          <w:sz w:val="36"/>
          <w:szCs w:val="36"/>
          <w:rtl/>
        </w:rPr>
        <w:t>،</w:t>
      </w:r>
      <w:r w:rsidR="00876F80">
        <w:rPr>
          <w:rFonts w:ascii="Traditional Arabic" w:hAnsi="Traditional Arabic" w:cs="Traditional Arabic"/>
          <w:color w:val="000000"/>
          <w:sz w:val="36"/>
          <w:szCs w:val="36"/>
          <w:rtl/>
        </w:rPr>
        <w:t xml:space="preserve"> ف</w:t>
      </w:r>
      <w:r w:rsidR="00876F80">
        <w:rPr>
          <w:rFonts w:ascii="Traditional Arabic" w:hAnsi="Traditional Arabic" w:cs="Traditional Arabic" w:hint="cs"/>
          <w:color w:val="000000"/>
          <w:sz w:val="36"/>
          <w:szCs w:val="36"/>
          <w:rtl/>
        </w:rPr>
        <w:t>إ</w:t>
      </w:r>
      <w:r w:rsidRPr="00A35496">
        <w:rPr>
          <w:rFonts w:ascii="Traditional Arabic" w:hAnsi="Traditional Arabic" w:cs="Traditional Arabic"/>
          <w:color w:val="000000"/>
          <w:sz w:val="36"/>
          <w:szCs w:val="36"/>
          <w:rtl/>
        </w:rPr>
        <w:t>ن عمران</w:t>
      </w:r>
      <w:r w:rsidR="00876F80">
        <w:rPr>
          <w:rFonts w:ascii="Traditional Arabic" w:hAnsi="Traditional Arabic" w:cs="Traditional Arabic"/>
          <w:color w:val="000000"/>
          <w:sz w:val="36"/>
          <w:szCs w:val="36"/>
          <w:rtl/>
        </w:rPr>
        <w:t xml:space="preserve"> بن حطان قال فيه يمدحه لقتل علي</w:t>
      </w:r>
      <w:r w:rsidRPr="00A35496">
        <w:rPr>
          <w:rFonts w:ascii="Traditional Arabic" w:hAnsi="Traditional Arabic" w:cs="Traditional Arabic"/>
          <w:color w:val="000000"/>
          <w:sz w:val="36"/>
          <w:szCs w:val="36"/>
          <w:rtl/>
        </w:rPr>
        <w:t xml:space="preserve">: </w:t>
      </w:r>
    </w:p>
    <w:p w:rsidR="00A35496" w:rsidRPr="00A35496" w:rsidRDefault="00A35496" w:rsidP="00876F80">
      <w:pPr>
        <w:autoSpaceDE w:val="0"/>
        <w:autoSpaceDN w:val="0"/>
        <w:adjustRightInd w:val="0"/>
        <w:spacing w:after="0" w:line="240" w:lineRule="auto"/>
        <w:contextualSpacing/>
        <w:jc w:val="center"/>
        <w:rPr>
          <w:rFonts w:ascii="Traditional Arabic" w:hAnsi="Traditional Arabic" w:cs="Traditional Arabic"/>
          <w:color w:val="000000"/>
          <w:sz w:val="36"/>
          <w:szCs w:val="36"/>
          <w:rtl/>
        </w:rPr>
      </w:pPr>
      <w:r w:rsidRPr="00A35496">
        <w:rPr>
          <w:rFonts w:ascii="Traditional Arabic" w:hAnsi="Traditional Arabic" w:cs="Traditional Arabic"/>
          <w:color w:val="000000"/>
          <w:sz w:val="36"/>
          <w:szCs w:val="36"/>
          <w:rtl/>
        </w:rPr>
        <w:t xml:space="preserve">يا ضربة من تقي ما أراد بها </w:t>
      </w:r>
      <w:r w:rsidRPr="00A35496">
        <w:rPr>
          <w:rFonts w:ascii="Traditional Arabic" w:hAnsi="Traditional Arabic" w:cs="Traditional Arabic"/>
          <w:color w:val="FF0000"/>
          <w:sz w:val="36"/>
          <w:szCs w:val="36"/>
          <w:rtl/>
        </w:rPr>
        <w:t>...</w:t>
      </w:r>
      <w:r w:rsidRPr="00A35496">
        <w:rPr>
          <w:rFonts w:ascii="Traditional Arabic" w:hAnsi="Traditional Arabic" w:cs="Traditional Arabic"/>
          <w:color w:val="000000"/>
          <w:sz w:val="36"/>
          <w:szCs w:val="36"/>
          <w:rtl/>
        </w:rPr>
        <w:t xml:space="preserve"> الا </w:t>
      </w:r>
      <w:r w:rsidR="00876F80">
        <w:rPr>
          <w:rFonts w:ascii="Traditional Arabic" w:hAnsi="Traditional Arabic" w:cs="Traditional Arabic"/>
          <w:color w:val="000000"/>
          <w:sz w:val="36"/>
          <w:szCs w:val="36"/>
          <w:rtl/>
        </w:rPr>
        <w:t>ليبلغ عند الله رضوانا</w:t>
      </w:r>
    </w:p>
    <w:p w:rsidR="00A35496" w:rsidRPr="00A35496" w:rsidRDefault="00876F80" w:rsidP="00876F80">
      <w:pPr>
        <w:autoSpaceDE w:val="0"/>
        <w:autoSpaceDN w:val="0"/>
        <w:adjustRightInd w:val="0"/>
        <w:spacing w:after="0" w:line="240" w:lineRule="auto"/>
        <w:contextualSpacing/>
        <w:jc w:val="center"/>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إني ل</w:t>
      </w:r>
      <w:r>
        <w:rPr>
          <w:rFonts w:ascii="Traditional Arabic" w:hAnsi="Traditional Arabic" w:cs="Traditional Arabic" w:hint="cs"/>
          <w:color w:val="000000"/>
          <w:sz w:val="36"/>
          <w:szCs w:val="36"/>
          <w:rtl/>
        </w:rPr>
        <w:t>أ</w:t>
      </w:r>
      <w:r w:rsidR="00A35496" w:rsidRPr="00A35496">
        <w:rPr>
          <w:rFonts w:ascii="Traditional Arabic" w:hAnsi="Traditional Arabic" w:cs="Traditional Arabic"/>
          <w:color w:val="000000"/>
          <w:sz w:val="36"/>
          <w:szCs w:val="36"/>
          <w:rtl/>
        </w:rPr>
        <w:t xml:space="preserve">ذكره يوما فأحسبه </w:t>
      </w:r>
      <w:r w:rsidR="00A35496" w:rsidRPr="00A35496">
        <w:rPr>
          <w:rFonts w:ascii="Traditional Arabic" w:hAnsi="Traditional Arabic" w:cs="Traditional Arabic"/>
          <w:color w:val="FF0000"/>
          <w:sz w:val="36"/>
          <w:szCs w:val="36"/>
          <w:rtl/>
        </w:rPr>
        <w:t>...</w:t>
      </w:r>
      <w:r>
        <w:rPr>
          <w:rFonts w:ascii="Traditional Arabic" w:hAnsi="Traditional Arabic" w:cs="Traditional Arabic"/>
          <w:color w:val="000000"/>
          <w:sz w:val="36"/>
          <w:szCs w:val="36"/>
          <w:rtl/>
        </w:rPr>
        <w:t xml:space="preserve"> أوفى البرية عند الله ميزانا</w:t>
      </w:r>
    </w:p>
    <w:p w:rsidR="00876F80" w:rsidRDefault="00A35496" w:rsidP="00A35496">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A35496">
        <w:rPr>
          <w:rFonts w:ascii="Traditional Arabic" w:hAnsi="Traditional Arabic" w:cs="Traditional Arabic"/>
          <w:color w:val="000000"/>
          <w:sz w:val="36"/>
          <w:szCs w:val="36"/>
          <w:rtl/>
        </w:rPr>
        <w:t xml:space="preserve"> وقد عرف من مذهب الخوارج </w:t>
      </w:r>
      <w:r w:rsidR="00876F80">
        <w:rPr>
          <w:rFonts w:ascii="Traditional Arabic" w:hAnsi="Traditional Arabic" w:cs="Traditional Arabic" w:hint="cs"/>
          <w:color w:val="000000"/>
          <w:sz w:val="36"/>
          <w:szCs w:val="36"/>
          <w:rtl/>
        </w:rPr>
        <w:t xml:space="preserve">تكفير </w:t>
      </w:r>
      <w:r w:rsidRPr="00A35496">
        <w:rPr>
          <w:rFonts w:ascii="Traditional Arabic" w:hAnsi="Traditional Arabic" w:cs="Traditional Arabic"/>
          <w:color w:val="000000"/>
          <w:sz w:val="36"/>
          <w:szCs w:val="36"/>
          <w:rtl/>
        </w:rPr>
        <w:t>كثير من الصحابة ومن بعدهم</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واستحلال دمائهم وأموالهم</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واعتقادهم التقرب بقتلهم إلى ربهم</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ومع هذا لم يحكم الفقهاء بكفرهم</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لتأويلهم</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w:t>
      </w:r>
    </w:p>
    <w:p w:rsidR="00876F80" w:rsidRDefault="00A35496" w:rsidP="00A35496">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A35496">
        <w:rPr>
          <w:rFonts w:ascii="Traditional Arabic" w:hAnsi="Traditional Arabic" w:cs="Traditional Arabic"/>
          <w:color w:val="000000"/>
          <w:sz w:val="36"/>
          <w:szCs w:val="36"/>
          <w:rtl/>
        </w:rPr>
        <w:t>وكذلك يخرج في كل محرم استحل بتأويل مثل هذا</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w:t>
      </w:r>
    </w:p>
    <w:p w:rsidR="00641777" w:rsidRDefault="00A35496" w:rsidP="0064177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A35496">
        <w:rPr>
          <w:rFonts w:ascii="Traditional Arabic" w:hAnsi="Traditional Arabic" w:cs="Traditional Arabic"/>
          <w:color w:val="000000"/>
          <w:sz w:val="36"/>
          <w:szCs w:val="36"/>
          <w:rtl/>
        </w:rPr>
        <w:t>وقد روي أن قدامة بن مظعون شرب الخمر مستحلا لها</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ف</w:t>
      </w:r>
      <w:r w:rsidR="00876F80">
        <w:rPr>
          <w:rFonts w:ascii="Traditional Arabic" w:hAnsi="Traditional Arabic" w:cs="Traditional Arabic"/>
          <w:color w:val="000000"/>
          <w:sz w:val="36"/>
          <w:szCs w:val="36"/>
          <w:rtl/>
        </w:rPr>
        <w:t>أقام عليه الحد ولم يكفره</w:t>
      </w:r>
      <w:r w:rsidR="00876F80">
        <w:rPr>
          <w:rFonts w:ascii="Traditional Arabic" w:hAnsi="Traditional Arabic" w:cs="Traditional Arabic" w:hint="cs"/>
          <w:color w:val="000000"/>
          <w:sz w:val="36"/>
          <w:szCs w:val="36"/>
          <w:rtl/>
        </w:rPr>
        <w:t>.</w:t>
      </w:r>
      <w:r w:rsidR="00876F80">
        <w:rPr>
          <w:rFonts w:ascii="Traditional Arabic" w:hAnsi="Traditional Arabic" w:cs="Traditional Arabic"/>
          <w:color w:val="000000"/>
          <w:sz w:val="36"/>
          <w:szCs w:val="36"/>
          <w:rtl/>
        </w:rPr>
        <w:t xml:space="preserve"> وكذلك </w:t>
      </w:r>
      <w:r w:rsidR="00876F80">
        <w:rPr>
          <w:rFonts w:ascii="Traditional Arabic" w:hAnsi="Traditional Arabic" w:cs="Traditional Arabic" w:hint="cs"/>
          <w:color w:val="000000"/>
          <w:sz w:val="36"/>
          <w:szCs w:val="36"/>
          <w:rtl/>
        </w:rPr>
        <w:t>أ</w:t>
      </w:r>
      <w:r w:rsidRPr="00A35496">
        <w:rPr>
          <w:rFonts w:ascii="Traditional Arabic" w:hAnsi="Traditional Arabic" w:cs="Traditional Arabic"/>
          <w:color w:val="000000"/>
          <w:sz w:val="36"/>
          <w:szCs w:val="36"/>
          <w:rtl/>
        </w:rPr>
        <w:t>بو جندل بن سهيل وجماعة معه شربوا الخمر بالشام مستحلين لها</w:t>
      </w:r>
      <w:r w:rsidR="00876F80">
        <w:rPr>
          <w:rFonts w:ascii="Traditional Arabic" w:hAnsi="Traditional Arabic" w:cs="Traditional Arabic" w:hint="cs"/>
          <w:color w:val="000000"/>
          <w:sz w:val="36"/>
          <w:szCs w:val="36"/>
          <w:rtl/>
        </w:rPr>
        <w:t>،</w:t>
      </w:r>
      <w:r w:rsidR="00876F80">
        <w:rPr>
          <w:rFonts w:ascii="Traditional Arabic" w:hAnsi="Traditional Arabic" w:cs="Traditional Arabic"/>
          <w:color w:val="000000"/>
          <w:sz w:val="36"/>
          <w:szCs w:val="36"/>
          <w:rtl/>
        </w:rPr>
        <w:t xml:space="preserve"> مستدلين بقول ال</w:t>
      </w:r>
      <w:r w:rsidRPr="00A35496">
        <w:rPr>
          <w:rFonts w:ascii="Traditional Arabic" w:hAnsi="Traditional Arabic" w:cs="Traditional Arabic"/>
          <w:color w:val="000000"/>
          <w:sz w:val="36"/>
          <w:szCs w:val="36"/>
          <w:rtl/>
        </w:rPr>
        <w:t xml:space="preserve">له تعالى : </w:t>
      </w:r>
      <w:r w:rsidR="00641777">
        <w:rPr>
          <w:rFonts w:ascii="QCF_BSML" w:hAnsi="QCF_BSML" w:cs="QCF_BSML"/>
          <w:color w:val="000000"/>
          <w:sz w:val="32"/>
          <w:szCs w:val="32"/>
          <w:rtl/>
        </w:rPr>
        <w:t xml:space="preserve">ﭽ </w:t>
      </w:r>
      <w:r w:rsidR="00641777">
        <w:rPr>
          <w:rFonts w:ascii="QCF_P123" w:hAnsi="QCF_P123" w:cs="QCF_P123"/>
          <w:color w:val="000000"/>
          <w:sz w:val="32"/>
          <w:szCs w:val="32"/>
          <w:rtl/>
        </w:rPr>
        <w:t xml:space="preserve">ﮆ  ﮇ  ﮈ  ﮉ  ﮊ   ﮋ  ﮌ  ﮍ  ﮎ </w:t>
      </w:r>
      <w:r w:rsidR="00641777">
        <w:rPr>
          <w:rFonts w:ascii="QCF_BSML" w:hAnsi="QCF_BSML" w:cs="QCF_BSML"/>
          <w:color w:val="000000"/>
          <w:sz w:val="32"/>
          <w:szCs w:val="32"/>
          <w:rtl/>
        </w:rPr>
        <w:t>ﭼ</w:t>
      </w:r>
      <w:r w:rsidR="00641777">
        <w:rPr>
          <w:rFonts w:ascii="Arial" w:hAnsi="Arial" w:cs="Arial"/>
          <w:color w:val="000000"/>
          <w:sz w:val="18"/>
          <w:szCs w:val="18"/>
          <w:rtl/>
        </w:rPr>
        <w:t xml:space="preserve"> </w:t>
      </w:r>
      <w:r w:rsidR="00641777">
        <w:rPr>
          <w:rFonts w:ascii="Arial" w:hAnsi="Arial" w:cs="Arial"/>
          <w:color w:val="000000"/>
          <w:sz w:val="32"/>
          <w:szCs w:val="32"/>
          <w:rtl/>
        </w:rPr>
        <w:t>المائدة: ٩٣</w:t>
      </w:r>
      <w:r w:rsidR="00641777">
        <w:rPr>
          <w:rFonts w:ascii="Arial" w:hAnsi="Arial" w:cs="Arial" w:hint="cs"/>
          <w:color w:val="000000"/>
          <w:sz w:val="32"/>
          <w:szCs w:val="32"/>
          <w:rtl/>
        </w:rPr>
        <w:t>.</w:t>
      </w:r>
      <w:r w:rsidR="00641777">
        <w:rPr>
          <w:rFonts w:ascii="Arial" w:hAnsi="Arial" w:cs="Arial"/>
          <w:color w:val="000000"/>
          <w:sz w:val="32"/>
          <w:szCs w:val="32"/>
        </w:rPr>
        <w:t xml:space="preserve"> </w:t>
      </w:r>
      <w:r w:rsidRPr="00A35496">
        <w:rPr>
          <w:rFonts w:ascii="Traditional Arabic" w:hAnsi="Traditional Arabic" w:cs="Traditional Arabic"/>
          <w:color w:val="000000"/>
          <w:sz w:val="36"/>
          <w:szCs w:val="36"/>
          <w:rtl/>
        </w:rPr>
        <w:t xml:space="preserve"> الآية </w:t>
      </w:r>
    </w:p>
    <w:p w:rsidR="00876F80" w:rsidRDefault="00A35496" w:rsidP="0064177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A35496">
        <w:rPr>
          <w:rFonts w:ascii="Traditional Arabic" w:hAnsi="Traditional Arabic" w:cs="Traditional Arabic"/>
          <w:color w:val="000000"/>
          <w:sz w:val="36"/>
          <w:szCs w:val="36"/>
          <w:rtl/>
        </w:rPr>
        <w:t>فلم يكفروا</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w:t>
      </w:r>
      <w:r w:rsidRPr="001A7C2F">
        <w:rPr>
          <w:rFonts w:ascii="Traditional Arabic" w:hAnsi="Traditional Arabic" w:cs="Traditional Arabic"/>
          <w:color w:val="000000"/>
          <w:sz w:val="34"/>
          <w:szCs w:val="34"/>
          <w:rtl/>
        </w:rPr>
        <w:t>وعرفوا تحريمها فتابوا</w:t>
      </w:r>
      <w:r w:rsidR="00876F80" w:rsidRPr="001A7C2F">
        <w:rPr>
          <w:rFonts w:ascii="Traditional Arabic" w:hAnsi="Traditional Arabic" w:cs="Traditional Arabic" w:hint="cs"/>
          <w:color w:val="000000"/>
          <w:sz w:val="34"/>
          <w:szCs w:val="34"/>
          <w:rtl/>
        </w:rPr>
        <w:t>،</w:t>
      </w:r>
      <w:r w:rsidRPr="001A7C2F">
        <w:rPr>
          <w:rFonts w:ascii="Traditional Arabic" w:hAnsi="Traditional Arabic" w:cs="Traditional Arabic"/>
          <w:color w:val="000000"/>
          <w:sz w:val="34"/>
          <w:szCs w:val="34"/>
          <w:rtl/>
        </w:rPr>
        <w:t xml:space="preserve"> وأقيم عليهم الحد</w:t>
      </w:r>
      <w:r w:rsidR="00876F80" w:rsidRPr="001A7C2F">
        <w:rPr>
          <w:rFonts w:ascii="Traditional Arabic" w:hAnsi="Traditional Arabic" w:cs="Traditional Arabic" w:hint="cs"/>
          <w:color w:val="000000"/>
          <w:sz w:val="34"/>
          <w:szCs w:val="34"/>
          <w:rtl/>
        </w:rPr>
        <w:t>،</w:t>
      </w:r>
      <w:r w:rsidRPr="001A7C2F">
        <w:rPr>
          <w:rFonts w:ascii="Traditional Arabic" w:hAnsi="Traditional Arabic" w:cs="Traditional Arabic"/>
          <w:color w:val="000000"/>
          <w:sz w:val="34"/>
          <w:szCs w:val="34"/>
          <w:rtl/>
        </w:rPr>
        <w:t xml:space="preserve"> فيخرج فيمن كان مثلهم مثل حكمهم</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w:t>
      </w:r>
    </w:p>
    <w:p w:rsidR="00A35496" w:rsidRPr="00A35496" w:rsidRDefault="00A35496" w:rsidP="00A35496">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A35496">
        <w:rPr>
          <w:rFonts w:ascii="Traditional Arabic" w:hAnsi="Traditional Arabic" w:cs="Traditional Arabic"/>
          <w:color w:val="000000"/>
          <w:sz w:val="36"/>
          <w:szCs w:val="36"/>
          <w:rtl/>
        </w:rPr>
        <w:t>وكذلك كل جاهل بشيء</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يمكن أن يجهله</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لا يحكم بكفره</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حتى يعرف ذلك</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وتزول عنه الشبهة</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ويستحله بعد ذلك</w:t>
      </w:r>
      <w:r w:rsidR="00876F80">
        <w:rPr>
          <w:rFonts w:ascii="Traditional Arabic" w:hAnsi="Traditional Arabic" w:cs="Traditional Arabic" w:hint="cs"/>
          <w:color w:val="000000"/>
          <w:sz w:val="36"/>
          <w:szCs w:val="36"/>
          <w:rtl/>
        </w:rPr>
        <w:t>.</w:t>
      </w:r>
      <w:r w:rsidRPr="00A35496">
        <w:rPr>
          <w:rFonts w:ascii="Traditional Arabic" w:hAnsi="Traditional Arabic" w:cs="Traditional Arabic"/>
          <w:color w:val="000000"/>
          <w:sz w:val="36"/>
          <w:szCs w:val="36"/>
          <w:rtl/>
        </w:rPr>
        <w:t xml:space="preserve"> </w:t>
      </w:r>
    </w:p>
    <w:p w:rsidR="00A35496" w:rsidRPr="00A35496" w:rsidRDefault="00876F80" w:rsidP="001A7C2F">
      <w:pPr>
        <w:autoSpaceDE w:val="0"/>
        <w:autoSpaceDN w:val="0"/>
        <w:adjustRightInd w:val="0"/>
        <w:spacing w:after="0" w:line="240" w:lineRule="auto"/>
        <w:contextualSpacing/>
        <w:jc w:val="both"/>
        <w:rPr>
          <w:rFonts w:ascii="Traditional Arabic" w:hAnsi="Traditional Arabic" w:cs="Traditional Arabic"/>
          <w:sz w:val="36"/>
          <w:szCs w:val="36"/>
          <w:rtl/>
        </w:rPr>
      </w:pPr>
      <w:r>
        <w:rPr>
          <w:rFonts w:ascii="Traditional Arabic" w:hAnsi="Traditional Arabic" w:cs="Traditional Arabic"/>
          <w:color w:val="000000"/>
          <w:sz w:val="36"/>
          <w:szCs w:val="36"/>
          <w:rtl/>
        </w:rPr>
        <w:t>وقد قال أحمد</w:t>
      </w:r>
      <w:r w:rsidR="00A35496" w:rsidRPr="00A35496">
        <w:rPr>
          <w:rFonts w:ascii="Traditional Arabic" w:hAnsi="Traditional Arabic" w:cs="Traditional Arabic"/>
          <w:color w:val="000000"/>
          <w:sz w:val="36"/>
          <w:szCs w:val="36"/>
          <w:rtl/>
        </w:rPr>
        <w:t>: من قال</w:t>
      </w:r>
      <w:r>
        <w:rPr>
          <w:rFonts w:ascii="Traditional Arabic" w:hAnsi="Traditional Arabic" w:cs="Traditional Arabic" w:hint="cs"/>
          <w:color w:val="000000"/>
          <w:sz w:val="36"/>
          <w:szCs w:val="36"/>
          <w:rtl/>
        </w:rPr>
        <w:t>:</w:t>
      </w:r>
      <w:r w:rsidR="00A35496" w:rsidRPr="00A35496">
        <w:rPr>
          <w:rFonts w:ascii="Traditional Arabic" w:hAnsi="Traditional Arabic" w:cs="Traditional Arabic"/>
          <w:color w:val="000000"/>
          <w:sz w:val="36"/>
          <w:szCs w:val="36"/>
          <w:rtl/>
        </w:rPr>
        <w:t xml:space="preserve"> الخمر حلال</w:t>
      </w:r>
      <w:r>
        <w:rPr>
          <w:rFonts w:ascii="Traditional Arabic" w:hAnsi="Traditional Arabic" w:cs="Traditional Arabic" w:hint="cs"/>
          <w:color w:val="000000"/>
          <w:sz w:val="36"/>
          <w:szCs w:val="36"/>
          <w:rtl/>
        </w:rPr>
        <w:t>.</w:t>
      </w:r>
      <w:r w:rsidR="00A35496" w:rsidRPr="00A35496">
        <w:rPr>
          <w:rFonts w:ascii="Traditional Arabic" w:hAnsi="Traditional Arabic" w:cs="Traditional Arabic"/>
          <w:color w:val="000000"/>
          <w:sz w:val="36"/>
          <w:szCs w:val="36"/>
          <w:rtl/>
        </w:rPr>
        <w:t xml:space="preserve"> فهو كافر يستتاب</w:t>
      </w:r>
      <w:r>
        <w:rPr>
          <w:rFonts w:ascii="Traditional Arabic" w:hAnsi="Traditional Arabic" w:cs="Traditional Arabic" w:hint="cs"/>
          <w:color w:val="000000"/>
          <w:sz w:val="36"/>
          <w:szCs w:val="36"/>
          <w:rtl/>
        </w:rPr>
        <w:t>،</w:t>
      </w:r>
      <w:r>
        <w:rPr>
          <w:rFonts w:ascii="Traditional Arabic" w:hAnsi="Traditional Arabic" w:cs="Traditional Arabic"/>
          <w:color w:val="000000"/>
          <w:sz w:val="36"/>
          <w:szCs w:val="36"/>
          <w:rtl/>
        </w:rPr>
        <w:t xml:space="preserve"> فان تاب و</w:t>
      </w:r>
      <w:r>
        <w:rPr>
          <w:rFonts w:ascii="Traditional Arabic" w:hAnsi="Traditional Arabic" w:cs="Traditional Arabic" w:hint="cs"/>
          <w:color w:val="000000"/>
          <w:sz w:val="36"/>
          <w:szCs w:val="36"/>
          <w:rtl/>
        </w:rPr>
        <w:t>إ</w:t>
      </w:r>
      <w:r w:rsidR="00A35496" w:rsidRPr="00A35496">
        <w:rPr>
          <w:rFonts w:ascii="Traditional Arabic" w:hAnsi="Traditional Arabic" w:cs="Traditional Arabic"/>
          <w:color w:val="000000"/>
          <w:sz w:val="36"/>
          <w:szCs w:val="36"/>
          <w:rtl/>
        </w:rPr>
        <w:t>لا ضربت عنقه</w:t>
      </w:r>
      <w:r>
        <w:rPr>
          <w:rFonts w:ascii="Traditional Arabic" w:hAnsi="Traditional Arabic" w:cs="Traditional Arabic" w:hint="cs"/>
          <w:color w:val="000000"/>
          <w:sz w:val="36"/>
          <w:szCs w:val="36"/>
          <w:rtl/>
        </w:rPr>
        <w:t>.</w:t>
      </w:r>
      <w:r w:rsidR="00A35496" w:rsidRPr="00A35496">
        <w:rPr>
          <w:rFonts w:ascii="Traditional Arabic" w:hAnsi="Traditional Arabic" w:cs="Traditional Arabic"/>
          <w:color w:val="000000"/>
          <w:sz w:val="36"/>
          <w:szCs w:val="36"/>
          <w:rtl/>
        </w:rPr>
        <w:t xml:space="preserve"> وهذا محمول على من لا يخفى على مثله تحريمه</w:t>
      </w:r>
      <w:r>
        <w:rPr>
          <w:rFonts w:ascii="Traditional Arabic" w:hAnsi="Traditional Arabic" w:cs="Traditional Arabic" w:hint="cs"/>
          <w:color w:val="000000"/>
          <w:sz w:val="36"/>
          <w:szCs w:val="36"/>
          <w:rtl/>
        </w:rPr>
        <w:t>؛</w:t>
      </w:r>
      <w:r w:rsidR="00A35496" w:rsidRPr="00A35496">
        <w:rPr>
          <w:rFonts w:ascii="Traditional Arabic" w:hAnsi="Traditional Arabic" w:cs="Traditional Arabic"/>
          <w:color w:val="000000"/>
          <w:sz w:val="36"/>
          <w:szCs w:val="36"/>
          <w:rtl/>
        </w:rPr>
        <w:t xml:space="preserve"> لما ذكرنا</w:t>
      </w:r>
      <w:r>
        <w:rPr>
          <w:rFonts w:ascii="Traditional Arabic" w:hAnsi="Traditional Arabic" w:cs="Traditional Arabic" w:hint="cs"/>
          <w:color w:val="000000"/>
          <w:sz w:val="36"/>
          <w:szCs w:val="36"/>
          <w:rtl/>
        </w:rPr>
        <w:t>.</w:t>
      </w:r>
      <w:r w:rsidR="00A35496" w:rsidRPr="00A35496">
        <w:rPr>
          <w:rFonts w:ascii="Traditional Arabic" w:hAnsi="Traditional Arabic" w:cs="Traditional Arabic"/>
          <w:color w:val="000000"/>
          <w:sz w:val="36"/>
          <w:szCs w:val="36"/>
          <w:rtl/>
        </w:rPr>
        <w:t xml:space="preserve"> فأما إن أكل لحم خنزير أو ميتة أو شرب خمرا</w:t>
      </w:r>
      <w:r>
        <w:rPr>
          <w:rFonts w:ascii="Traditional Arabic" w:hAnsi="Traditional Arabic" w:cs="Traditional Arabic" w:hint="cs"/>
          <w:color w:val="000000"/>
          <w:sz w:val="36"/>
          <w:szCs w:val="36"/>
          <w:rtl/>
        </w:rPr>
        <w:t>،</w:t>
      </w:r>
      <w:r w:rsidR="00A35496" w:rsidRPr="00A35496">
        <w:rPr>
          <w:rFonts w:ascii="Traditional Arabic" w:hAnsi="Traditional Arabic" w:cs="Traditional Arabic"/>
          <w:color w:val="000000"/>
          <w:sz w:val="36"/>
          <w:szCs w:val="36"/>
          <w:rtl/>
        </w:rPr>
        <w:t xml:space="preserve"> لم يحكم بردته بمجرد ذلك</w:t>
      </w:r>
      <w:r>
        <w:rPr>
          <w:rFonts w:ascii="Traditional Arabic" w:hAnsi="Traditional Arabic" w:cs="Traditional Arabic" w:hint="cs"/>
          <w:color w:val="000000"/>
          <w:sz w:val="36"/>
          <w:szCs w:val="36"/>
          <w:rtl/>
        </w:rPr>
        <w:t>،</w:t>
      </w:r>
      <w:r w:rsidR="00A35496" w:rsidRPr="00A35496">
        <w:rPr>
          <w:rFonts w:ascii="Traditional Arabic" w:hAnsi="Traditional Arabic" w:cs="Traditional Arabic"/>
          <w:color w:val="000000"/>
          <w:sz w:val="36"/>
          <w:szCs w:val="36"/>
          <w:rtl/>
        </w:rPr>
        <w:t xml:space="preserve"> س</w:t>
      </w:r>
      <w:r>
        <w:rPr>
          <w:rFonts w:ascii="Traditional Arabic" w:hAnsi="Traditional Arabic" w:cs="Traditional Arabic"/>
          <w:color w:val="000000"/>
          <w:sz w:val="36"/>
          <w:szCs w:val="36"/>
          <w:rtl/>
        </w:rPr>
        <w:t>واء فعله في دار الحرب أو دار ال</w:t>
      </w:r>
      <w:r>
        <w:rPr>
          <w:rFonts w:ascii="Traditional Arabic" w:hAnsi="Traditional Arabic" w:cs="Traditional Arabic" w:hint="cs"/>
          <w:color w:val="000000"/>
          <w:sz w:val="36"/>
          <w:szCs w:val="36"/>
          <w:rtl/>
        </w:rPr>
        <w:t>إ</w:t>
      </w:r>
      <w:r w:rsidR="00A35496" w:rsidRPr="00A35496">
        <w:rPr>
          <w:rFonts w:ascii="Traditional Arabic" w:hAnsi="Traditional Arabic" w:cs="Traditional Arabic"/>
          <w:color w:val="000000"/>
          <w:sz w:val="36"/>
          <w:szCs w:val="36"/>
          <w:rtl/>
        </w:rPr>
        <w:t>سلام</w:t>
      </w:r>
      <w:r>
        <w:rPr>
          <w:rFonts w:ascii="Traditional Arabic" w:hAnsi="Traditional Arabic" w:cs="Traditional Arabic" w:hint="cs"/>
          <w:color w:val="000000"/>
          <w:sz w:val="36"/>
          <w:szCs w:val="36"/>
          <w:rtl/>
        </w:rPr>
        <w:t>؛</w:t>
      </w:r>
      <w:r w:rsidR="00A35496" w:rsidRPr="00A35496">
        <w:rPr>
          <w:rFonts w:ascii="Traditional Arabic" w:hAnsi="Traditional Arabic" w:cs="Traditional Arabic"/>
          <w:color w:val="000000"/>
          <w:sz w:val="36"/>
          <w:szCs w:val="36"/>
          <w:rtl/>
        </w:rPr>
        <w:t xml:space="preserve"> لأنه يجوز أن يكون فعله معتقدا تحريمه</w:t>
      </w:r>
      <w:r>
        <w:rPr>
          <w:rFonts w:ascii="Traditional Arabic" w:hAnsi="Traditional Arabic" w:cs="Traditional Arabic" w:hint="cs"/>
          <w:color w:val="000000"/>
          <w:sz w:val="36"/>
          <w:szCs w:val="36"/>
          <w:rtl/>
        </w:rPr>
        <w:t>،</w:t>
      </w:r>
      <w:r w:rsidR="00A35496" w:rsidRPr="00A35496">
        <w:rPr>
          <w:rFonts w:ascii="Traditional Arabic" w:hAnsi="Traditional Arabic" w:cs="Traditional Arabic"/>
          <w:color w:val="000000"/>
          <w:sz w:val="36"/>
          <w:szCs w:val="36"/>
          <w:rtl/>
        </w:rPr>
        <w:t xml:space="preserve"> كما يفعل غير ذلك من المحرمات</w:t>
      </w:r>
      <w:r>
        <w:rPr>
          <w:rFonts w:ascii="Traditional Arabic" w:hAnsi="Traditional Arabic" w:cs="Traditional Arabic" w:hint="cs"/>
          <w:color w:val="000000"/>
          <w:sz w:val="36"/>
          <w:szCs w:val="36"/>
          <w:rtl/>
        </w:rPr>
        <w:t>".</w:t>
      </w:r>
      <w:r w:rsidRPr="006523D7">
        <w:rPr>
          <w:rStyle w:val="a5"/>
          <w:rFonts w:cs="Traditional Arabic"/>
          <w:b/>
          <w:bCs/>
          <w:sz w:val="36"/>
          <w:szCs w:val="36"/>
          <w:rtl/>
        </w:rPr>
        <w:footnoteReference w:id="97"/>
      </w:r>
      <w:r w:rsidR="00A35496" w:rsidRPr="00A35496">
        <w:rPr>
          <w:rFonts w:ascii="Traditional Arabic" w:hAnsi="Traditional Arabic" w:cs="Traditional Arabic"/>
          <w:color w:val="000000"/>
          <w:sz w:val="36"/>
          <w:szCs w:val="36"/>
          <w:rtl/>
        </w:rPr>
        <w:t xml:space="preserve"> </w:t>
      </w:r>
    </w:p>
    <w:p w:rsidR="001A7C2F" w:rsidRDefault="001A7C2F" w:rsidP="001A7C2F">
      <w:pPr>
        <w:spacing w:line="240" w:lineRule="auto"/>
        <w:jc w:val="both"/>
        <w:rPr>
          <w:rFonts w:ascii="QCF_BSML" w:hAnsi="QCF_BSML" w:cs="QCF_BSML"/>
          <w:color w:val="000000"/>
          <w:sz w:val="32"/>
          <w:szCs w:val="32"/>
          <w:rtl/>
        </w:rPr>
      </w:pPr>
      <w:r>
        <w:rPr>
          <w:rFonts w:ascii="Traditional Arabic" w:hAnsi="Traditional Arabic" w:cs="Traditional Arabic" w:hint="cs"/>
          <w:b/>
          <w:bCs/>
          <w:sz w:val="36"/>
          <w:szCs w:val="36"/>
          <w:rtl/>
        </w:rPr>
        <w:t xml:space="preserve">ثالثا: </w:t>
      </w:r>
      <w:r w:rsidR="0054003B" w:rsidRPr="001A7C2F">
        <w:rPr>
          <w:rFonts w:ascii="Traditional Arabic" w:hAnsi="Traditional Arabic" w:cs="Traditional Arabic"/>
          <w:b/>
          <w:bCs/>
          <w:sz w:val="36"/>
          <w:szCs w:val="36"/>
          <w:rtl/>
        </w:rPr>
        <w:t>الإكراه</w:t>
      </w:r>
      <w:r w:rsidR="0054003B" w:rsidRPr="001A7C2F">
        <w:rPr>
          <w:rFonts w:ascii="Traditional Arabic" w:hAnsi="Traditional Arabic" w:cs="Traditional Arabic" w:hint="cs"/>
          <w:sz w:val="36"/>
          <w:szCs w:val="36"/>
          <w:rtl/>
        </w:rPr>
        <w:t>.</w:t>
      </w:r>
      <w:r w:rsidR="0054003B" w:rsidRPr="001A7C2F">
        <w:rPr>
          <w:rFonts w:ascii="Traditional Arabic" w:hAnsi="Traditional Arabic" w:cs="Traditional Arabic"/>
          <w:sz w:val="36"/>
          <w:szCs w:val="36"/>
          <w:rtl/>
        </w:rPr>
        <w:t xml:space="preserve"> ودليله</w:t>
      </w:r>
      <w:r w:rsidR="0054003B" w:rsidRPr="001A7C2F">
        <w:rPr>
          <w:rFonts w:ascii="Traditional Arabic" w:hAnsi="Traditional Arabic" w:cs="Traditional Arabic" w:hint="cs"/>
          <w:sz w:val="36"/>
          <w:szCs w:val="36"/>
          <w:rtl/>
        </w:rPr>
        <w:t>:</w:t>
      </w:r>
      <w:r w:rsidR="0054003B" w:rsidRPr="001A7C2F">
        <w:rPr>
          <w:rFonts w:ascii="Traditional Arabic" w:hAnsi="Traditional Arabic" w:cs="Traditional Arabic"/>
          <w:sz w:val="36"/>
          <w:szCs w:val="36"/>
          <w:rtl/>
        </w:rPr>
        <w:t xml:space="preserve"> </w:t>
      </w:r>
    </w:p>
    <w:p w:rsidR="00641777" w:rsidRPr="001A7C2F" w:rsidRDefault="00641777" w:rsidP="001A7C2F">
      <w:pPr>
        <w:spacing w:line="240" w:lineRule="auto"/>
        <w:contextualSpacing/>
        <w:jc w:val="both"/>
        <w:rPr>
          <w:rFonts w:ascii="Traditional Arabic" w:hAnsi="Traditional Arabic" w:cs="Traditional Arabic"/>
          <w:sz w:val="36"/>
          <w:szCs w:val="36"/>
        </w:rPr>
      </w:pPr>
      <w:r w:rsidRPr="001A7C2F">
        <w:rPr>
          <w:rFonts w:ascii="QCF_BSML" w:hAnsi="QCF_BSML" w:cs="QCF_BSML"/>
          <w:color w:val="000000"/>
          <w:sz w:val="32"/>
          <w:szCs w:val="32"/>
          <w:rtl/>
        </w:rPr>
        <w:lastRenderedPageBreak/>
        <w:t xml:space="preserve">ﭽ </w:t>
      </w:r>
      <w:r w:rsidRPr="001A7C2F">
        <w:rPr>
          <w:rFonts w:ascii="QCF_P279" w:hAnsi="QCF_P279" w:cs="QCF_P279"/>
          <w:color w:val="000000"/>
          <w:sz w:val="32"/>
          <w:szCs w:val="32"/>
          <w:rtl/>
        </w:rPr>
        <w:t xml:space="preserve">ﭽ  ﭾ  ﭿ  ﮀ  ﮁ  ﮂ    ﮃ  ﮄ  ﮅ   ﮆ  ﮇ  ﮈ  ﮉ  ﮊ  ﮋ  ﮌ  ﮍ      ﮎ  ﮏ  ﮐ  ﮑ  ﮒ  ﮓ  ﮔ  ﮕ   </w:t>
      </w:r>
      <w:r w:rsidRPr="001A7C2F">
        <w:rPr>
          <w:rFonts w:ascii="QCF_BSML" w:hAnsi="QCF_BSML" w:cs="QCF_BSML"/>
          <w:color w:val="000000"/>
          <w:sz w:val="32"/>
          <w:szCs w:val="32"/>
          <w:rtl/>
        </w:rPr>
        <w:t>ﭼ</w:t>
      </w:r>
      <w:r w:rsidRPr="001A7C2F">
        <w:rPr>
          <w:rFonts w:ascii="Arial" w:hAnsi="Arial" w:cs="Arial"/>
          <w:color w:val="000000"/>
          <w:sz w:val="18"/>
          <w:szCs w:val="18"/>
          <w:rtl/>
        </w:rPr>
        <w:t xml:space="preserve"> </w:t>
      </w:r>
      <w:r w:rsidRPr="001A7C2F">
        <w:rPr>
          <w:rFonts w:ascii="Arial" w:hAnsi="Arial" w:cs="Arial"/>
          <w:color w:val="000000"/>
          <w:sz w:val="32"/>
          <w:szCs w:val="32"/>
          <w:rtl/>
        </w:rPr>
        <w:t>النحل</w:t>
      </w:r>
      <w:r w:rsidRPr="001A7C2F">
        <w:rPr>
          <w:rFonts w:ascii="Traditional Arabic" w:hAnsi="Traditional Arabic" w:cs="Traditional Arabic" w:hint="cs"/>
          <w:sz w:val="36"/>
          <w:szCs w:val="36"/>
          <w:rtl/>
        </w:rPr>
        <w:t>.</w:t>
      </w:r>
      <w:r w:rsidR="0054003B" w:rsidRPr="001A7C2F">
        <w:rPr>
          <w:rFonts w:ascii="Traditional Arabic" w:hAnsi="Traditional Arabic" w:cs="Traditional Arabic"/>
          <w:sz w:val="36"/>
          <w:szCs w:val="36"/>
          <w:rtl/>
        </w:rPr>
        <w:t xml:space="preserve"> </w:t>
      </w:r>
    </w:p>
    <w:p w:rsidR="0054003B" w:rsidRPr="001A7C2F" w:rsidRDefault="0054003B" w:rsidP="001A7C2F">
      <w:pPr>
        <w:contextualSpacing/>
        <w:jc w:val="both"/>
        <w:rPr>
          <w:rFonts w:ascii="Traditional Arabic" w:hAnsi="Traditional Arabic" w:cs="Traditional Arabic"/>
          <w:sz w:val="36"/>
          <w:szCs w:val="36"/>
        </w:rPr>
      </w:pPr>
      <w:r w:rsidRPr="001A7C2F">
        <w:rPr>
          <w:rFonts w:ascii="Traditional Arabic" w:hAnsi="Traditional Arabic" w:cs="Traditional Arabic"/>
          <w:sz w:val="36"/>
          <w:szCs w:val="36"/>
          <w:rtl/>
        </w:rPr>
        <w:t>قوله</w:t>
      </w:r>
      <w:r w:rsidRPr="001A7C2F">
        <w:rPr>
          <w:rFonts w:ascii="Traditional Arabic" w:hAnsi="Traditional Arabic" w:cs="Traditional Arabic" w:hint="cs"/>
          <w:sz w:val="36"/>
          <w:szCs w:val="36"/>
          <w:rtl/>
        </w:rPr>
        <w:t xml:space="preserve"> صلى الله عليه وسلم:</w:t>
      </w:r>
      <w:r w:rsidRPr="001A7C2F">
        <w:rPr>
          <w:rFonts w:ascii="Traditional Arabic" w:hAnsi="Traditional Arabic" w:cs="Traditional Arabic"/>
          <w:sz w:val="36"/>
          <w:szCs w:val="36"/>
          <w:rtl/>
        </w:rPr>
        <w:t xml:space="preserve"> ( وما استكرهوا عليه ).</w:t>
      </w:r>
      <w:r w:rsidR="00876F80" w:rsidRPr="001A7C2F">
        <w:rPr>
          <w:rStyle w:val="a5"/>
          <w:rFonts w:cs="Traditional Arabic"/>
          <w:b/>
          <w:bCs/>
          <w:sz w:val="36"/>
          <w:szCs w:val="36"/>
          <w:rtl/>
        </w:rPr>
        <w:t xml:space="preserve"> </w:t>
      </w:r>
      <w:r w:rsidR="00876F80" w:rsidRPr="006523D7">
        <w:rPr>
          <w:rStyle w:val="a5"/>
          <w:rFonts w:cs="Traditional Arabic"/>
          <w:b/>
          <w:bCs/>
          <w:sz w:val="36"/>
          <w:szCs w:val="36"/>
          <w:rtl/>
        </w:rPr>
        <w:footnoteReference w:id="98"/>
      </w:r>
    </w:p>
    <w:p w:rsidR="00017562" w:rsidRDefault="00876F80" w:rsidP="00017562">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وضابطه: أن يكون ظاهرا لا باطنا. كما هو منطوق الآية.</w:t>
      </w:r>
      <w:r w:rsidR="00017562">
        <w:rPr>
          <w:rFonts w:ascii="Traditional Arabic" w:hAnsi="Traditional Arabic" w:cs="Traditional Arabic" w:hint="cs"/>
          <w:sz w:val="36"/>
          <w:szCs w:val="36"/>
          <w:rtl/>
        </w:rPr>
        <w:t xml:space="preserve"> </w:t>
      </w:r>
    </w:p>
    <w:p w:rsidR="00017562" w:rsidRDefault="00876F80" w:rsidP="00017562">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وبعض العلماء يحده بحد آخر: ألا يستدام هذا الكفر الظاهر. لأن في الاستدامة انسلاخ من الإسلام</w:t>
      </w:r>
      <w:r w:rsidR="00017562">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876F80" w:rsidRDefault="00017562" w:rsidP="00017562">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فلو أن</w:t>
      </w:r>
      <w:r w:rsidR="00876F80">
        <w:rPr>
          <w:rFonts w:ascii="Traditional Arabic" w:hAnsi="Traditional Arabic" w:cs="Traditional Arabic" w:hint="cs"/>
          <w:sz w:val="36"/>
          <w:szCs w:val="36"/>
          <w:rtl/>
        </w:rPr>
        <w:t xml:space="preserve"> أسيرا عرض عليه الكفر،</w:t>
      </w:r>
      <w:r>
        <w:rPr>
          <w:rFonts w:ascii="Traditional Arabic" w:hAnsi="Traditional Arabic" w:cs="Traditional Arabic" w:hint="cs"/>
          <w:sz w:val="36"/>
          <w:szCs w:val="36"/>
          <w:rtl/>
        </w:rPr>
        <w:t xml:space="preserve"> فلا يجيب</w:t>
      </w:r>
      <w:r w:rsidR="00876F80">
        <w:rPr>
          <w:rFonts w:ascii="Traditional Arabic" w:hAnsi="Traditional Arabic" w:cs="Traditional Arabic" w:hint="cs"/>
          <w:sz w:val="36"/>
          <w:szCs w:val="36"/>
          <w:rtl/>
        </w:rPr>
        <w:t xml:space="preserve">؛ لأنه بقبوله يقيم على الكفر، قال ابن قدامة: </w:t>
      </w:r>
    </w:p>
    <w:p w:rsidR="00184B55" w:rsidRDefault="00876F80" w:rsidP="00184B55">
      <w:pPr>
        <w:contextualSpacing/>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ومن أكره </w:t>
      </w:r>
      <w:r>
        <w:rPr>
          <w:rFonts w:ascii="Traditional Arabic" w:hAnsi="Traditional Arabic" w:cs="Traditional Arabic"/>
          <w:color w:val="000000"/>
          <w:sz w:val="36"/>
          <w:szCs w:val="36"/>
          <w:rtl/>
        </w:rPr>
        <w:t>على كلمة الكفر</w:t>
      </w:r>
      <w:r w:rsidR="00184B55">
        <w:rPr>
          <w:rFonts w:ascii="Traditional Arabic" w:hAnsi="Traditional Arabic" w:cs="Traditional Arabic" w:hint="cs"/>
          <w:color w:val="000000"/>
          <w:sz w:val="36"/>
          <w:szCs w:val="36"/>
          <w:rtl/>
        </w:rPr>
        <w:t>،</w:t>
      </w:r>
      <w:r>
        <w:rPr>
          <w:rFonts w:ascii="Traditional Arabic" w:hAnsi="Traditional Arabic" w:cs="Traditional Arabic"/>
          <w:color w:val="000000"/>
          <w:sz w:val="36"/>
          <w:szCs w:val="36"/>
          <w:rtl/>
        </w:rPr>
        <w:t xml:space="preserve"> فال</w:t>
      </w:r>
      <w:r>
        <w:rPr>
          <w:rFonts w:ascii="Traditional Arabic" w:hAnsi="Traditional Arabic" w:cs="Traditional Arabic" w:hint="cs"/>
          <w:color w:val="000000"/>
          <w:sz w:val="36"/>
          <w:szCs w:val="36"/>
          <w:rtl/>
        </w:rPr>
        <w:t>أ</w:t>
      </w:r>
      <w:r w:rsidRPr="00876F80">
        <w:rPr>
          <w:rFonts w:ascii="Traditional Arabic" w:hAnsi="Traditional Arabic" w:cs="Traditional Arabic"/>
          <w:color w:val="000000"/>
          <w:sz w:val="36"/>
          <w:szCs w:val="36"/>
          <w:rtl/>
        </w:rPr>
        <w:t>فضل له أن يصبر ولا يقولها</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وإن أتى ذلك على نفسه</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لما روى خباب عن رسول الله صلى الله عليه و سلم قال : </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إن كان</w:t>
      </w:r>
      <w:r w:rsidR="00184B55">
        <w:rPr>
          <w:rFonts w:ascii="Traditional Arabic" w:hAnsi="Traditional Arabic" w:cs="Traditional Arabic"/>
          <w:color w:val="000000"/>
          <w:sz w:val="36"/>
          <w:szCs w:val="36"/>
          <w:rtl/>
        </w:rPr>
        <w:t xml:space="preserve"> الرجل ممن قبلكم</w:t>
      </w:r>
      <w:r w:rsidR="00184B55">
        <w:rPr>
          <w:rFonts w:ascii="Traditional Arabic" w:hAnsi="Traditional Arabic" w:cs="Traditional Arabic" w:hint="cs"/>
          <w:color w:val="000000"/>
          <w:sz w:val="36"/>
          <w:szCs w:val="36"/>
          <w:rtl/>
        </w:rPr>
        <w:t>،</w:t>
      </w:r>
      <w:r w:rsidR="00184B55">
        <w:rPr>
          <w:rFonts w:ascii="Traditional Arabic" w:hAnsi="Traditional Arabic" w:cs="Traditional Arabic"/>
          <w:color w:val="000000"/>
          <w:sz w:val="36"/>
          <w:szCs w:val="36"/>
          <w:rtl/>
        </w:rPr>
        <w:t xml:space="preserve"> ليحفر له في ال</w:t>
      </w:r>
      <w:r w:rsidR="00184B55">
        <w:rPr>
          <w:rFonts w:ascii="Traditional Arabic" w:hAnsi="Traditional Arabic" w:cs="Traditional Arabic" w:hint="cs"/>
          <w:color w:val="000000"/>
          <w:sz w:val="36"/>
          <w:szCs w:val="36"/>
          <w:rtl/>
        </w:rPr>
        <w:t>أ</w:t>
      </w:r>
      <w:r w:rsidRPr="00876F80">
        <w:rPr>
          <w:rFonts w:ascii="Traditional Arabic" w:hAnsi="Traditional Arabic" w:cs="Traditional Arabic"/>
          <w:color w:val="000000"/>
          <w:sz w:val="36"/>
          <w:szCs w:val="36"/>
          <w:rtl/>
        </w:rPr>
        <w:t>رض</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فيجعل فيها</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فيجاء بمنشار فيوضع على شق رأسه</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ويشق باثنين</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ما يمنعه ذلك عن دينه</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ويمشط بأمشاط الحديد ما دون عظمه من لحم</w:t>
      </w:r>
      <w:r w:rsidR="00184B55">
        <w:rPr>
          <w:rFonts w:ascii="Traditional Arabic" w:hAnsi="Traditional Arabic" w:cs="Traditional Arabic" w:hint="cs"/>
          <w:color w:val="000000"/>
          <w:sz w:val="36"/>
          <w:szCs w:val="36"/>
          <w:rtl/>
        </w:rPr>
        <w:t>،</w:t>
      </w:r>
      <w:r w:rsidR="00184B55">
        <w:rPr>
          <w:rFonts w:ascii="Traditional Arabic" w:hAnsi="Traditional Arabic" w:cs="Traditional Arabic"/>
          <w:color w:val="000000"/>
          <w:sz w:val="36"/>
          <w:szCs w:val="36"/>
          <w:rtl/>
        </w:rPr>
        <w:t xml:space="preserve"> ما يصرفه ذلك عن دينه</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w:t>
      </w:r>
      <w:r w:rsidR="00641777" w:rsidRPr="006523D7">
        <w:rPr>
          <w:rStyle w:val="a5"/>
          <w:rFonts w:cs="Traditional Arabic"/>
          <w:b/>
          <w:bCs/>
          <w:sz w:val="36"/>
          <w:szCs w:val="36"/>
          <w:rtl/>
        </w:rPr>
        <w:footnoteReference w:id="99"/>
      </w:r>
    </w:p>
    <w:p w:rsidR="005E4B04" w:rsidRDefault="00184B55" w:rsidP="00641777">
      <w:pPr>
        <w:contextualSpacing/>
        <w:jc w:val="both"/>
        <w:rPr>
          <w:rFonts w:ascii="Arial" w:hAnsi="Arial" w:cs="Arial"/>
          <w:color w:val="000000"/>
          <w:sz w:val="32"/>
          <w:szCs w:val="32"/>
          <w:rtl/>
        </w:rPr>
      </w:pPr>
      <w:r>
        <w:rPr>
          <w:rFonts w:ascii="Traditional Arabic" w:hAnsi="Traditional Arabic" w:cs="Traditional Arabic"/>
          <w:color w:val="000000"/>
          <w:sz w:val="36"/>
          <w:szCs w:val="36"/>
          <w:rtl/>
        </w:rPr>
        <w:t>وجاء في تفسير قوله تعالى</w:t>
      </w:r>
      <w:r w:rsidR="00876F80" w:rsidRPr="00876F80">
        <w:rPr>
          <w:rFonts w:ascii="Traditional Arabic" w:hAnsi="Traditional Arabic" w:cs="Traditional Arabic"/>
          <w:color w:val="000000"/>
          <w:sz w:val="36"/>
          <w:szCs w:val="36"/>
          <w:rtl/>
        </w:rPr>
        <w:t xml:space="preserve">: </w:t>
      </w:r>
      <w:r w:rsidR="00641777">
        <w:rPr>
          <w:rFonts w:ascii="QCF_BSML" w:hAnsi="QCF_BSML" w:cs="QCF_BSML"/>
          <w:color w:val="000000"/>
          <w:sz w:val="32"/>
          <w:szCs w:val="32"/>
          <w:rtl/>
        </w:rPr>
        <w:t xml:space="preserve">ﭽ </w:t>
      </w:r>
      <w:r w:rsidR="00641777">
        <w:rPr>
          <w:rFonts w:ascii="QCF_P590" w:hAnsi="QCF_P590" w:cs="QCF_P590"/>
          <w:color w:val="000000"/>
          <w:sz w:val="32"/>
          <w:szCs w:val="32"/>
          <w:rtl/>
        </w:rPr>
        <w:t xml:space="preserve">ﭛ  ﭜ  ﭝ    ﭞ  ﭟ   ﭠ  ﭡ    ﭢ  ﭣ  ﭤ        ﭥ   ﭦ   ﭧ  ﭨ  ﭩ  ﭪ  ﭫ  ﭬ  ﭭ  ﭮ  </w:t>
      </w:r>
      <w:r w:rsidR="00641777">
        <w:rPr>
          <w:rFonts w:ascii="QCF_BSML" w:hAnsi="QCF_BSML" w:cs="QCF_BSML"/>
          <w:color w:val="000000"/>
          <w:sz w:val="32"/>
          <w:szCs w:val="32"/>
          <w:rtl/>
        </w:rPr>
        <w:t>ﭼ</w:t>
      </w:r>
      <w:r w:rsidR="00641777">
        <w:rPr>
          <w:rFonts w:ascii="Arial" w:hAnsi="Arial" w:cs="Arial"/>
          <w:color w:val="000000"/>
          <w:sz w:val="18"/>
          <w:szCs w:val="18"/>
          <w:rtl/>
        </w:rPr>
        <w:t xml:space="preserve"> </w:t>
      </w:r>
      <w:r w:rsidR="00641777">
        <w:rPr>
          <w:rFonts w:ascii="Arial" w:hAnsi="Arial" w:cs="Arial"/>
          <w:color w:val="000000"/>
          <w:sz w:val="32"/>
          <w:szCs w:val="32"/>
          <w:rtl/>
        </w:rPr>
        <w:t>البروج</w:t>
      </w:r>
      <w:r w:rsidR="00641777">
        <w:rPr>
          <w:rFonts w:ascii="Arial" w:hAnsi="Arial" w:cs="Arial" w:hint="cs"/>
          <w:color w:val="000000"/>
          <w:sz w:val="32"/>
          <w:szCs w:val="32"/>
          <w:rtl/>
        </w:rPr>
        <w:t xml:space="preserve">   </w:t>
      </w:r>
    </w:p>
    <w:p w:rsidR="00184B55" w:rsidRDefault="00876F80" w:rsidP="00641777">
      <w:pPr>
        <w:contextualSpacing/>
        <w:jc w:val="both"/>
        <w:rPr>
          <w:rFonts w:ascii="Traditional Arabic" w:hAnsi="Traditional Arabic" w:cs="Traditional Arabic"/>
          <w:color w:val="000000"/>
          <w:sz w:val="36"/>
          <w:szCs w:val="36"/>
          <w:rtl/>
        </w:rPr>
      </w:pPr>
      <w:r w:rsidRPr="00876F80">
        <w:rPr>
          <w:rFonts w:ascii="Traditional Arabic" w:hAnsi="Traditional Arabic" w:cs="Traditional Arabic"/>
          <w:color w:val="000000"/>
          <w:sz w:val="36"/>
          <w:szCs w:val="36"/>
          <w:rtl/>
        </w:rPr>
        <w:t>أن بعض ملوك الكفار أخذ قوما من المؤمنين</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فخد لهم أخدودا في الأرض</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وأوقد فيه نارا</w:t>
      </w:r>
      <w:r w:rsidR="00184B55">
        <w:rPr>
          <w:rFonts w:ascii="Traditional Arabic" w:hAnsi="Traditional Arabic" w:cs="Traditional Arabic" w:hint="cs"/>
          <w:color w:val="000000"/>
          <w:sz w:val="36"/>
          <w:szCs w:val="36"/>
          <w:rtl/>
        </w:rPr>
        <w:t>،</w:t>
      </w:r>
      <w:r w:rsidR="00184B55">
        <w:rPr>
          <w:rFonts w:ascii="Traditional Arabic" w:hAnsi="Traditional Arabic" w:cs="Traditional Arabic"/>
          <w:color w:val="000000"/>
          <w:sz w:val="36"/>
          <w:szCs w:val="36"/>
          <w:rtl/>
        </w:rPr>
        <w:t xml:space="preserve"> ثم قال</w:t>
      </w:r>
      <w:r w:rsidRPr="00876F80">
        <w:rPr>
          <w:rFonts w:ascii="Traditional Arabic" w:hAnsi="Traditional Arabic" w:cs="Traditional Arabic"/>
          <w:color w:val="000000"/>
          <w:sz w:val="36"/>
          <w:szCs w:val="36"/>
          <w:rtl/>
        </w:rPr>
        <w:t>: من لم يرجع عن دينه فالقوه في النار</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فجعلوا يلقونهم فيها</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حتى جاءت امرأة على كتفها صبي لها</w:t>
      </w:r>
      <w:r w:rsidR="00184B55">
        <w:rPr>
          <w:rFonts w:ascii="Traditional Arabic" w:hAnsi="Traditional Arabic" w:cs="Traditional Arabic" w:hint="cs"/>
          <w:color w:val="000000"/>
          <w:sz w:val="36"/>
          <w:szCs w:val="36"/>
          <w:rtl/>
        </w:rPr>
        <w:t>،</w:t>
      </w:r>
      <w:r w:rsidR="00184B55">
        <w:rPr>
          <w:rFonts w:ascii="Traditional Arabic" w:hAnsi="Traditional Arabic" w:cs="Traditional Arabic"/>
          <w:color w:val="000000"/>
          <w:sz w:val="36"/>
          <w:szCs w:val="36"/>
          <w:rtl/>
        </w:rPr>
        <w:t xml:space="preserve"> فتقاعست من أجل الصبي</w:t>
      </w:r>
      <w:r w:rsidR="00184B55">
        <w:rPr>
          <w:rFonts w:ascii="Traditional Arabic" w:hAnsi="Traditional Arabic" w:cs="Traditional Arabic" w:hint="cs"/>
          <w:color w:val="000000"/>
          <w:sz w:val="36"/>
          <w:szCs w:val="36"/>
          <w:rtl/>
        </w:rPr>
        <w:t>، فقال الصبي</w:t>
      </w:r>
      <w:r w:rsidRPr="00876F80">
        <w:rPr>
          <w:rFonts w:ascii="Traditional Arabic" w:hAnsi="Traditional Arabic" w:cs="Traditional Arabic"/>
          <w:color w:val="000000"/>
          <w:sz w:val="36"/>
          <w:szCs w:val="36"/>
          <w:rtl/>
        </w:rPr>
        <w:t>: يا أمه اصبري</w:t>
      </w:r>
      <w:r w:rsidR="00184B55">
        <w:rPr>
          <w:rFonts w:ascii="Traditional Arabic" w:hAnsi="Traditional Arabic" w:cs="Traditional Arabic" w:hint="cs"/>
          <w:color w:val="000000"/>
          <w:sz w:val="36"/>
          <w:szCs w:val="36"/>
          <w:rtl/>
        </w:rPr>
        <w:t>،</w:t>
      </w:r>
      <w:r w:rsidR="00184B55">
        <w:rPr>
          <w:rFonts w:ascii="Traditional Arabic" w:hAnsi="Traditional Arabic" w:cs="Traditional Arabic"/>
          <w:color w:val="000000"/>
          <w:sz w:val="36"/>
          <w:szCs w:val="36"/>
          <w:rtl/>
        </w:rPr>
        <w:t xml:space="preserve"> ف</w:t>
      </w:r>
      <w:r w:rsidR="00184B55">
        <w:rPr>
          <w:rFonts w:ascii="Traditional Arabic" w:hAnsi="Traditional Arabic" w:cs="Traditional Arabic" w:hint="cs"/>
          <w:color w:val="000000"/>
          <w:sz w:val="36"/>
          <w:szCs w:val="36"/>
          <w:rtl/>
        </w:rPr>
        <w:t>إ</w:t>
      </w:r>
      <w:r w:rsidRPr="00876F80">
        <w:rPr>
          <w:rFonts w:ascii="Traditional Arabic" w:hAnsi="Traditional Arabic" w:cs="Traditional Arabic"/>
          <w:color w:val="000000"/>
          <w:sz w:val="36"/>
          <w:szCs w:val="36"/>
          <w:rtl/>
        </w:rPr>
        <w:t>نك على الحق</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فذكرهم الله تعالى في كتابه</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w:t>
      </w:r>
    </w:p>
    <w:p w:rsidR="00184B55" w:rsidRDefault="00876F80" w:rsidP="00184B55">
      <w:pPr>
        <w:contextualSpacing/>
        <w:jc w:val="both"/>
        <w:rPr>
          <w:rFonts w:ascii="Traditional Arabic" w:hAnsi="Traditional Arabic" w:cs="Traditional Arabic"/>
          <w:color w:val="000000"/>
          <w:sz w:val="36"/>
          <w:szCs w:val="36"/>
          <w:rtl/>
        </w:rPr>
      </w:pPr>
      <w:r w:rsidRPr="00876F80">
        <w:rPr>
          <w:rFonts w:ascii="Traditional Arabic" w:hAnsi="Traditional Arabic" w:cs="Traditional Arabic"/>
          <w:color w:val="000000"/>
          <w:sz w:val="36"/>
          <w:szCs w:val="36"/>
          <w:rtl/>
        </w:rPr>
        <w:t>وروى الأثرم عن أبي عبد الله</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أنه سئل عن الرجل يؤسر</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فيعرض على الكفر</w:t>
      </w:r>
      <w:r w:rsidR="00184B55">
        <w:rPr>
          <w:rFonts w:ascii="Traditional Arabic" w:hAnsi="Traditional Arabic" w:cs="Traditional Arabic" w:hint="cs"/>
          <w:color w:val="000000"/>
          <w:sz w:val="36"/>
          <w:szCs w:val="36"/>
          <w:rtl/>
        </w:rPr>
        <w:t>،</w:t>
      </w:r>
      <w:r w:rsidR="00184B55">
        <w:rPr>
          <w:rFonts w:ascii="Traditional Arabic" w:hAnsi="Traditional Arabic" w:cs="Traditional Arabic"/>
          <w:color w:val="000000"/>
          <w:sz w:val="36"/>
          <w:szCs w:val="36"/>
          <w:rtl/>
        </w:rPr>
        <w:t xml:space="preserve"> ويكره عليه </w:t>
      </w:r>
      <w:r w:rsidR="00184B55">
        <w:rPr>
          <w:rFonts w:ascii="Traditional Arabic" w:hAnsi="Traditional Arabic" w:cs="Traditional Arabic" w:hint="cs"/>
          <w:color w:val="000000"/>
          <w:sz w:val="36"/>
          <w:szCs w:val="36"/>
          <w:rtl/>
        </w:rPr>
        <w:t>أ</w:t>
      </w:r>
      <w:r w:rsidR="00184B55">
        <w:rPr>
          <w:rFonts w:ascii="Traditional Arabic" w:hAnsi="Traditional Arabic" w:cs="Traditional Arabic"/>
          <w:color w:val="000000"/>
          <w:sz w:val="36"/>
          <w:szCs w:val="36"/>
          <w:rtl/>
        </w:rPr>
        <w:t>له أن يرتد</w:t>
      </w:r>
      <w:r w:rsidRPr="00876F80">
        <w:rPr>
          <w:rFonts w:ascii="Traditional Arabic" w:hAnsi="Traditional Arabic" w:cs="Traditional Arabic"/>
          <w:color w:val="000000"/>
          <w:sz w:val="36"/>
          <w:szCs w:val="36"/>
          <w:rtl/>
        </w:rPr>
        <w:t>؟</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فكرهه كراهة شديدة</w:t>
      </w:r>
      <w:r w:rsidR="00184B55">
        <w:rPr>
          <w:rFonts w:ascii="Traditional Arabic" w:hAnsi="Traditional Arabic" w:cs="Traditional Arabic" w:hint="cs"/>
          <w:color w:val="000000"/>
          <w:sz w:val="36"/>
          <w:szCs w:val="36"/>
          <w:rtl/>
        </w:rPr>
        <w:t>،</w:t>
      </w:r>
      <w:r w:rsidR="00184B55">
        <w:rPr>
          <w:rFonts w:ascii="Traditional Arabic" w:hAnsi="Traditional Arabic" w:cs="Traditional Arabic"/>
          <w:color w:val="000000"/>
          <w:sz w:val="36"/>
          <w:szCs w:val="36"/>
          <w:rtl/>
        </w:rPr>
        <w:t xml:space="preserve"> وقال: ما يشبه هذا عندي الذين </w:t>
      </w:r>
      <w:r w:rsidR="00184B55">
        <w:rPr>
          <w:rFonts w:ascii="Traditional Arabic" w:hAnsi="Traditional Arabic" w:cs="Traditional Arabic" w:hint="cs"/>
          <w:color w:val="000000"/>
          <w:sz w:val="36"/>
          <w:szCs w:val="36"/>
          <w:rtl/>
        </w:rPr>
        <w:t>أ</w:t>
      </w:r>
      <w:r w:rsidRPr="00876F80">
        <w:rPr>
          <w:rFonts w:ascii="Traditional Arabic" w:hAnsi="Traditional Arabic" w:cs="Traditional Arabic"/>
          <w:color w:val="000000"/>
          <w:sz w:val="36"/>
          <w:szCs w:val="36"/>
          <w:rtl/>
        </w:rPr>
        <w:t>نزلت فيهم الآية</w:t>
      </w:r>
      <w:r w:rsidR="00184B55">
        <w:rPr>
          <w:rFonts w:ascii="Traditional Arabic" w:hAnsi="Traditional Arabic" w:cs="Traditional Arabic"/>
          <w:color w:val="000000"/>
          <w:sz w:val="36"/>
          <w:szCs w:val="36"/>
          <w:rtl/>
        </w:rPr>
        <w:t xml:space="preserve"> </w:t>
      </w:r>
      <w:r w:rsidR="00184B55">
        <w:rPr>
          <w:rFonts w:ascii="Traditional Arabic" w:hAnsi="Traditional Arabic" w:cs="Traditional Arabic"/>
          <w:color w:val="000000"/>
          <w:sz w:val="36"/>
          <w:szCs w:val="36"/>
          <w:rtl/>
        </w:rPr>
        <w:lastRenderedPageBreak/>
        <w:t>من أصحاب النبي صلى الله عليه و</w:t>
      </w:r>
      <w:r w:rsidRPr="00876F80">
        <w:rPr>
          <w:rFonts w:ascii="Traditional Arabic" w:hAnsi="Traditional Arabic" w:cs="Traditional Arabic"/>
          <w:color w:val="000000"/>
          <w:sz w:val="36"/>
          <w:szCs w:val="36"/>
          <w:rtl/>
        </w:rPr>
        <w:t>سلم</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أولئك كانوا يرادون على الكلمة</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ثم يتركون يعملون ما شاءوا</w:t>
      </w:r>
      <w:r w:rsidR="00184B55">
        <w:rPr>
          <w:rFonts w:ascii="Traditional Arabic" w:hAnsi="Traditional Arabic" w:cs="Traditional Arabic" w:hint="cs"/>
          <w:color w:val="000000"/>
          <w:sz w:val="36"/>
          <w:szCs w:val="36"/>
          <w:rtl/>
        </w:rPr>
        <w:t>،</w:t>
      </w:r>
      <w:r w:rsidR="00184B55">
        <w:rPr>
          <w:rFonts w:ascii="Traditional Arabic" w:hAnsi="Traditional Arabic" w:cs="Traditional Arabic"/>
          <w:color w:val="000000"/>
          <w:sz w:val="36"/>
          <w:szCs w:val="36"/>
          <w:rtl/>
        </w:rPr>
        <w:t xml:space="preserve"> وهؤلاء يريدونهم على ال</w:t>
      </w:r>
      <w:r w:rsidR="00184B55">
        <w:rPr>
          <w:rFonts w:ascii="Traditional Arabic" w:hAnsi="Traditional Arabic" w:cs="Traditional Arabic" w:hint="cs"/>
          <w:color w:val="000000"/>
          <w:sz w:val="36"/>
          <w:szCs w:val="36"/>
          <w:rtl/>
        </w:rPr>
        <w:t>إ</w:t>
      </w:r>
      <w:r w:rsidRPr="00876F80">
        <w:rPr>
          <w:rFonts w:ascii="Traditional Arabic" w:hAnsi="Traditional Arabic" w:cs="Traditional Arabic"/>
          <w:color w:val="000000"/>
          <w:sz w:val="36"/>
          <w:szCs w:val="36"/>
          <w:rtl/>
        </w:rPr>
        <w:t>قامة على الكفر وترك دينهم</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وذلك لأن الذي يكره على كلمة</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يقولها ثم يخلى لا ضرر فيها</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w:t>
      </w:r>
      <w:r w:rsidR="00184B55">
        <w:rPr>
          <w:rFonts w:ascii="Traditional Arabic" w:hAnsi="Traditional Arabic" w:cs="Traditional Arabic"/>
          <w:color w:val="000000"/>
          <w:sz w:val="36"/>
          <w:szCs w:val="36"/>
          <w:rtl/>
        </w:rPr>
        <w:t>وهذا المقيم بينهم يلتزم ب</w:t>
      </w:r>
      <w:r w:rsidR="00184B55">
        <w:rPr>
          <w:rFonts w:ascii="Traditional Arabic" w:hAnsi="Traditional Arabic" w:cs="Traditional Arabic" w:hint="cs"/>
          <w:color w:val="000000"/>
          <w:sz w:val="36"/>
          <w:szCs w:val="36"/>
          <w:rtl/>
        </w:rPr>
        <w:t>إ</w:t>
      </w:r>
      <w:r w:rsidR="00184B55">
        <w:rPr>
          <w:rFonts w:ascii="Traditional Arabic" w:hAnsi="Traditional Arabic" w:cs="Traditional Arabic"/>
          <w:color w:val="000000"/>
          <w:sz w:val="36"/>
          <w:szCs w:val="36"/>
          <w:rtl/>
        </w:rPr>
        <w:t xml:space="preserve">جابتهم </w:t>
      </w:r>
      <w:r w:rsidR="00184B55">
        <w:rPr>
          <w:rFonts w:ascii="Traditional Arabic" w:hAnsi="Traditional Arabic" w:cs="Traditional Arabic" w:hint="cs"/>
          <w:color w:val="000000"/>
          <w:sz w:val="36"/>
          <w:szCs w:val="36"/>
          <w:rtl/>
        </w:rPr>
        <w:t>إ</w:t>
      </w:r>
      <w:r w:rsidRPr="00876F80">
        <w:rPr>
          <w:rFonts w:ascii="Traditional Arabic" w:hAnsi="Traditional Arabic" w:cs="Traditional Arabic"/>
          <w:color w:val="000000"/>
          <w:sz w:val="36"/>
          <w:szCs w:val="36"/>
          <w:rtl/>
        </w:rPr>
        <w:t>لى الكفر المقام عليه</w:t>
      </w:r>
      <w:r w:rsidR="00184B55">
        <w:rPr>
          <w:rFonts w:ascii="Traditional Arabic" w:hAnsi="Traditional Arabic" w:cs="Traditional Arabic" w:hint="cs"/>
          <w:color w:val="000000"/>
          <w:sz w:val="36"/>
          <w:szCs w:val="36"/>
          <w:rtl/>
        </w:rPr>
        <w:t xml:space="preserve">، </w:t>
      </w:r>
      <w:r w:rsidRPr="00876F80">
        <w:rPr>
          <w:rFonts w:ascii="Traditional Arabic" w:hAnsi="Traditional Arabic" w:cs="Traditional Arabic"/>
          <w:color w:val="000000"/>
          <w:sz w:val="36"/>
          <w:szCs w:val="36"/>
          <w:rtl/>
        </w:rPr>
        <w:t>واستحلال المحرمات</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وترك الفرائض والواجبات</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وفعل المحظورات والمنكرات</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وإن كان امرأة تزوجوها</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واستولدوها أولادا كفارا</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وكذلك الرجل</w:t>
      </w:r>
      <w:r w:rsidR="00184B55">
        <w:rPr>
          <w:rFonts w:ascii="Traditional Arabic" w:hAnsi="Traditional Arabic" w:cs="Traditional Arabic" w:hint="cs"/>
          <w:color w:val="000000"/>
          <w:sz w:val="36"/>
          <w:szCs w:val="36"/>
          <w:rtl/>
        </w:rPr>
        <w:t>.</w:t>
      </w:r>
      <w:r w:rsidRPr="00876F80">
        <w:rPr>
          <w:rFonts w:ascii="Traditional Arabic" w:hAnsi="Traditional Arabic" w:cs="Traditional Arabic"/>
          <w:color w:val="000000"/>
          <w:sz w:val="36"/>
          <w:szCs w:val="36"/>
          <w:rtl/>
        </w:rPr>
        <w:t xml:space="preserve"> </w:t>
      </w:r>
    </w:p>
    <w:p w:rsidR="00876F80" w:rsidRPr="00184B55" w:rsidRDefault="00184B55" w:rsidP="00184B55">
      <w:pPr>
        <w:jc w:val="both"/>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 xml:space="preserve">وظاهر حالهم المصير </w:t>
      </w:r>
      <w:r w:rsidRPr="00184B55">
        <w:rPr>
          <w:rFonts w:ascii="Traditional Arabic" w:hAnsi="Traditional Arabic" w:cs="Traditional Arabic" w:hint="cs"/>
          <w:sz w:val="36"/>
          <w:szCs w:val="36"/>
          <w:rtl/>
        </w:rPr>
        <w:t>إ</w:t>
      </w:r>
      <w:r w:rsidR="00876F80" w:rsidRPr="00184B55">
        <w:rPr>
          <w:rFonts w:ascii="Traditional Arabic" w:hAnsi="Traditional Arabic" w:cs="Traditional Arabic"/>
          <w:sz w:val="36"/>
          <w:szCs w:val="36"/>
          <w:rtl/>
        </w:rPr>
        <w:t xml:space="preserve">لى الكفر الحقيقي </w:t>
      </w:r>
      <w:r w:rsidR="00876F80" w:rsidRPr="00876F80">
        <w:rPr>
          <w:rFonts w:ascii="Traditional Arabic" w:hAnsi="Traditional Arabic" w:cs="Traditional Arabic"/>
          <w:color w:val="000000"/>
          <w:sz w:val="36"/>
          <w:szCs w:val="36"/>
          <w:rtl/>
        </w:rPr>
        <w:t>والانسلاخ من الدين</w:t>
      </w:r>
      <w:r>
        <w:rPr>
          <w:rFonts w:ascii="Traditional Arabic" w:hAnsi="Traditional Arabic" w:cs="Traditional Arabic" w:hint="cs"/>
          <w:color w:val="000000"/>
          <w:sz w:val="36"/>
          <w:szCs w:val="36"/>
          <w:rtl/>
        </w:rPr>
        <w:t>".</w:t>
      </w:r>
      <w:r w:rsidRPr="006523D7">
        <w:rPr>
          <w:rStyle w:val="a5"/>
          <w:rFonts w:cs="Traditional Arabic"/>
          <w:b/>
          <w:bCs/>
          <w:sz w:val="36"/>
          <w:szCs w:val="36"/>
          <w:rtl/>
        </w:rPr>
        <w:footnoteReference w:id="100"/>
      </w:r>
    </w:p>
    <w:p w:rsidR="00CD2E09" w:rsidRPr="00CD2E09" w:rsidRDefault="00184B55" w:rsidP="00184B55">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هذه هي إقامة الحجة، و</w:t>
      </w:r>
      <w:r w:rsidR="00C47A5B">
        <w:rPr>
          <w:rFonts w:ascii="Traditional Arabic" w:hAnsi="Traditional Arabic" w:cs="Traditional Arabic" w:hint="cs"/>
          <w:sz w:val="36"/>
          <w:szCs w:val="36"/>
          <w:rtl/>
        </w:rPr>
        <w:t xml:space="preserve">التحقق </w:t>
      </w:r>
      <w:r>
        <w:rPr>
          <w:rFonts w:ascii="Traditional Arabic" w:hAnsi="Traditional Arabic" w:cs="Traditional Arabic" w:hint="cs"/>
          <w:sz w:val="36"/>
          <w:szCs w:val="36"/>
          <w:rtl/>
        </w:rPr>
        <w:t>منها</w:t>
      </w:r>
      <w:r w:rsidR="00C47A5B">
        <w:rPr>
          <w:rFonts w:ascii="Traditional Arabic" w:hAnsi="Traditional Arabic" w:cs="Traditional Arabic" w:hint="cs"/>
          <w:sz w:val="36"/>
          <w:szCs w:val="36"/>
          <w:rtl/>
        </w:rPr>
        <w:t xml:space="preserve"> عمل الحاكم، </w:t>
      </w:r>
      <w:r w:rsidR="00CD2E09">
        <w:rPr>
          <w:rFonts w:ascii="Traditional Arabic" w:hAnsi="Traditional Arabic" w:cs="Traditional Arabic" w:hint="cs"/>
          <w:sz w:val="36"/>
          <w:szCs w:val="36"/>
          <w:rtl/>
        </w:rPr>
        <w:t>ف</w:t>
      </w:r>
      <w:r w:rsidR="00CD2E09" w:rsidRPr="00CD2E09">
        <w:rPr>
          <w:rFonts w:ascii="Traditional Arabic" w:hAnsi="Traditional Arabic" w:cs="Traditional Arabic"/>
          <w:sz w:val="36"/>
          <w:szCs w:val="36"/>
          <w:rtl/>
        </w:rPr>
        <w:t>إذا فرط الحاكم في إقامة الحجة</w:t>
      </w:r>
      <w:r w:rsidR="00CD2E09">
        <w:rPr>
          <w:rFonts w:ascii="Traditional Arabic" w:hAnsi="Traditional Arabic" w:cs="Traditional Arabic" w:hint="cs"/>
          <w:sz w:val="36"/>
          <w:szCs w:val="36"/>
          <w:rtl/>
        </w:rPr>
        <w:t>،</w:t>
      </w:r>
      <w:r w:rsidR="00CD2E09" w:rsidRPr="00CD2E09">
        <w:rPr>
          <w:rFonts w:ascii="Traditional Arabic" w:hAnsi="Traditional Arabic" w:cs="Traditional Arabic"/>
          <w:sz w:val="36"/>
          <w:szCs w:val="36"/>
          <w:rtl/>
        </w:rPr>
        <w:t xml:space="preserve"> وما يتبع ذلك</w:t>
      </w:r>
      <w:r w:rsidR="00CD2E09">
        <w:rPr>
          <w:rFonts w:ascii="Traditional Arabic" w:hAnsi="Traditional Arabic" w:cs="Traditional Arabic" w:hint="cs"/>
          <w:sz w:val="36"/>
          <w:szCs w:val="36"/>
          <w:rtl/>
        </w:rPr>
        <w:t>،</w:t>
      </w:r>
      <w:r w:rsidR="00CD2E09" w:rsidRPr="00CD2E09">
        <w:rPr>
          <w:rFonts w:ascii="Traditional Arabic" w:hAnsi="Traditional Arabic" w:cs="Traditional Arabic"/>
          <w:sz w:val="36"/>
          <w:szCs w:val="36"/>
          <w:rtl/>
        </w:rPr>
        <w:t xml:space="preserve"> فهذه من جمل</w:t>
      </w:r>
      <w:r w:rsidR="00CD2E09">
        <w:rPr>
          <w:rFonts w:ascii="Traditional Arabic" w:hAnsi="Traditional Arabic" w:cs="Traditional Arabic"/>
          <w:sz w:val="36"/>
          <w:szCs w:val="36"/>
          <w:rtl/>
        </w:rPr>
        <w:t>ة ما أنيط به, فإن قام به أثيب</w:t>
      </w:r>
      <w:r w:rsidR="00CD2E09">
        <w:rPr>
          <w:rFonts w:ascii="Traditional Arabic" w:hAnsi="Traditional Arabic" w:cs="Traditional Arabic" w:hint="cs"/>
          <w:sz w:val="36"/>
          <w:szCs w:val="36"/>
          <w:rtl/>
        </w:rPr>
        <w:t>،</w:t>
      </w:r>
      <w:r w:rsidR="00CD2E09" w:rsidRPr="00CD2E09">
        <w:rPr>
          <w:rFonts w:ascii="Traditional Arabic" w:hAnsi="Traditional Arabic" w:cs="Traditional Arabic"/>
          <w:sz w:val="36"/>
          <w:szCs w:val="36"/>
          <w:rtl/>
        </w:rPr>
        <w:t xml:space="preserve"> وإن عطله أو تركه فعليه المسؤولية أمام رب العالمين .</w:t>
      </w:r>
    </w:p>
    <w:p w:rsidR="00CD2E09" w:rsidRDefault="00CD2E09" w:rsidP="00CD2E09">
      <w:pPr>
        <w:contextualSpacing/>
        <w:jc w:val="both"/>
        <w:rPr>
          <w:rFonts w:ascii="Traditional Arabic" w:hAnsi="Traditional Arabic" w:cs="Traditional Arabic"/>
          <w:sz w:val="36"/>
          <w:szCs w:val="36"/>
          <w:rtl/>
        </w:rPr>
      </w:pPr>
      <w:r>
        <w:rPr>
          <w:rFonts w:ascii="Traditional Arabic" w:hAnsi="Traditional Arabic" w:cs="Traditional Arabic"/>
          <w:sz w:val="36"/>
          <w:szCs w:val="36"/>
          <w:rtl/>
        </w:rPr>
        <w:t>فإن قيل</w:t>
      </w:r>
      <w:r w:rsidRPr="00CD2E09">
        <w:rPr>
          <w:rFonts w:ascii="Traditional Arabic" w:hAnsi="Traditional Arabic" w:cs="Traditional Arabic"/>
          <w:sz w:val="36"/>
          <w:szCs w:val="36"/>
          <w:rtl/>
        </w:rPr>
        <w:t>: أليس في قصر إناطة حكم التكفير بالحاكم</w:t>
      </w:r>
      <w:r>
        <w:rPr>
          <w:rFonts w:ascii="Traditional Arabic" w:hAnsi="Traditional Arabic" w:cs="Traditional Arabic" w:hint="cs"/>
          <w:sz w:val="36"/>
          <w:szCs w:val="36"/>
          <w:rtl/>
        </w:rPr>
        <w:t>،</w:t>
      </w:r>
      <w:r w:rsidRPr="00CD2E09">
        <w:rPr>
          <w:rFonts w:ascii="Traditional Arabic" w:hAnsi="Traditional Arabic" w:cs="Traditional Arabic"/>
          <w:sz w:val="36"/>
          <w:szCs w:val="36"/>
          <w:rtl/>
        </w:rPr>
        <w:t xml:space="preserve"> وإقامة الحجة</w:t>
      </w:r>
      <w:r>
        <w:rPr>
          <w:rFonts w:ascii="Traditional Arabic" w:hAnsi="Traditional Arabic" w:cs="Traditional Arabic" w:hint="cs"/>
          <w:sz w:val="36"/>
          <w:szCs w:val="36"/>
          <w:rtl/>
        </w:rPr>
        <w:t>،</w:t>
      </w:r>
      <w:r w:rsidRPr="00CD2E09">
        <w:rPr>
          <w:rFonts w:ascii="Traditional Arabic" w:hAnsi="Traditional Arabic" w:cs="Traditional Arabic"/>
          <w:sz w:val="36"/>
          <w:szCs w:val="36"/>
          <w:rtl/>
        </w:rPr>
        <w:t xml:space="preserve"> إضعاف لهيبة الشريعة و</w:t>
      </w:r>
      <w:r>
        <w:rPr>
          <w:rFonts w:ascii="Traditional Arabic" w:hAnsi="Traditional Arabic" w:cs="Traditional Arabic"/>
          <w:sz w:val="36"/>
          <w:szCs w:val="36"/>
          <w:rtl/>
        </w:rPr>
        <w:t>الأمر بالمعروف والنهي عن المنكر</w:t>
      </w:r>
      <w:r w:rsidRPr="00CD2E09">
        <w:rPr>
          <w:rFonts w:ascii="Traditional Arabic" w:hAnsi="Traditional Arabic" w:cs="Traditional Arabic"/>
          <w:sz w:val="36"/>
          <w:szCs w:val="36"/>
          <w:rtl/>
        </w:rPr>
        <w:t>,</w:t>
      </w:r>
      <w:r>
        <w:rPr>
          <w:rFonts w:ascii="Traditional Arabic" w:hAnsi="Traditional Arabic" w:cs="Traditional Arabic"/>
          <w:sz w:val="36"/>
          <w:szCs w:val="36"/>
          <w:rtl/>
        </w:rPr>
        <w:t xml:space="preserve"> إذ قد لا يوفيها أو لا يقوم بها</w:t>
      </w:r>
      <w:r w:rsidRPr="00CD2E09">
        <w:rPr>
          <w:rFonts w:ascii="Traditional Arabic" w:hAnsi="Traditional Arabic" w:cs="Traditional Arabic"/>
          <w:sz w:val="36"/>
          <w:szCs w:val="36"/>
          <w:rtl/>
        </w:rPr>
        <w:t>؟</w:t>
      </w:r>
      <w:r>
        <w:rPr>
          <w:rFonts w:ascii="Traditional Arabic" w:hAnsi="Traditional Arabic" w:cs="Traditional Arabic" w:hint="cs"/>
          <w:sz w:val="36"/>
          <w:szCs w:val="36"/>
          <w:rtl/>
        </w:rPr>
        <w:t>.</w:t>
      </w:r>
      <w:r w:rsidRPr="00CD2E09">
        <w:rPr>
          <w:rFonts w:ascii="Traditional Arabic" w:hAnsi="Traditional Arabic" w:cs="Traditional Arabic"/>
          <w:sz w:val="36"/>
          <w:szCs w:val="36"/>
          <w:rtl/>
        </w:rPr>
        <w:t xml:space="preserve"> </w:t>
      </w:r>
    </w:p>
    <w:p w:rsidR="0012306F" w:rsidRDefault="00CD2E09" w:rsidP="0012306F">
      <w:pPr>
        <w:contextualSpacing/>
        <w:jc w:val="both"/>
        <w:rPr>
          <w:rFonts w:ascii="Traditional Arabic" w:hAnsi="Traditional Arabic" w:cs="Traditional Arabic"/>
          <w:sz w:val="36"/>
          <w:szCs w:val="36"/>
          <w:rtl/>
        </w:rPr>
      </w:pPr>
      <w:r>
        <w:rPr>
          <w:rFonts w:ascii="Traditional Arabic" w:hAnsi="Traditional Arabic" w:cs="Traditional Arabic"/>
          <w:sz w:val="36"/>
          <w:szCs w:val="36"/>
          <w:rtl/>
        </w:rPr>
        <w:t xml:space="preserve">الجواب: كلا ليس كذلك, </w:t>
      </w:r>
      <w:r w:rsidR="0012306F">
        <w:rPr>
          <w:rFonts w:ascii="Traditional Arabic" w:hAnsi="Traditional Arabic" w:cs="Traditional Arabic" w:hint="cs"/>
          <w:sz w:val="36"/>
          <w:szCs w:val="36"/>
          <w:rtl/>
        </w:rPr>
        <w:t>ف</w:t>
      </w:r>
      <w:r w:rsidRPr="00CD2E09">
        <w:rPr>
          <w:rFonts w:ascii="Traditional Arabic" w:hAnsi="Traditional Arabic" w:cs="Traditional Arabic"/>
          <w:sz w:val="36"/>
          <w:szCs w:val="36"/>
          <w:rtl/>
        </w:rPr>
        <w:t xml:space="preserve">لدينا جملة </w:t>
      </w:r>
      <w:r w:rsidR="0012306F">
        <w:rPr>
          <w:rFonts w:ascii="Traditional Arabic" w:hAnsi="Traditional Arabic" w:cs="Traditional Arabic" w:hint="cs"/>
          <w:sz w:val="36"/>
          <w:szCs w:val="36"/>
          <w:rtl/>
        </w:rPr>
        <w:t xml:space="preserve">من البيانات </w:t>
      </w:r>
      <w:r w:rsidRPr="00CD2E09">
        <w:rPr>
          <w:rFonts w:ascii="Traditional Arabic" w:hAnsi="Traditional Arabic" w:cs="Traditional Arabic"/>
          <w:sz w:val="36"/>
          <w:szCs w:val="36"/>
          <w:rtl/>
        </w:rPr>
        <w:t>كافية ووافية في حفظ الشريعة وهيبتها و</w:t>
      </w:r>
      <w:r w:rsidR="0012306F">
        <w:rPr>
          <w:rFonts w:ascii="Traditional Arabic" w:hAnsi="Traditional Arabic" w:cs="Traditional Arabic"/>
          <w:sz w:val="36"/>
          <w:szCs w:val="36"/>
          <w:rtl/>
        </w:rPr>
        <w:t>الأمر بالمعروف والنهي عن المنكر</w:t>
      </w:r>
      <w:r w:rsidRPr="00CD2E09">
        <w:rPr>
          <w:rFonts w:ascii="Traditional Arabic" w:hAnsi="Traditional Arabic" w:cs="Traditional Arabic"/>
          <w:sz w:val="36"/>
          <w:szCs w:val="36"/>
          <w:rtl/>
        </w:rPr>
        <w:t>, وهي</w:t>
      </w:r>
      <w:r w:rsidR="0012306F">
        <w:rPr>
          <w:rFonts w:ascii="Traditional Arabic" w:hAnsi="Traditional Arabic" w:cs="Traditional Arabic" w:hint="cs"/>
          <w:sz w:val="36"/>
          <w:szCs w:val="36"/>
          <w:rtl/>
        </w:rPr>
        <w:t>:</w:t>
      </w:r>
      <w:r w:rsidRPr="00CD2E09">
        <w:rPr>
          <w:rFonts w:ascii="Traditional Arabic" w:hAnsi="Traditional Arabic" w:cs="Traditional Arabic"/>
          <w:sz w:val="36"/>
          <w:szCs w:val="36"/>
          <w:rtl/>
        </w:rPr>
        <w:t xml:space="preserve"> </w:t>
      </w:r>
    </w:p>
    <w:p w:rsidR="0012306F" w:rsidRDefault="0012306F" w:rsidP="0012306F">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الأول: </w:t>
      </w:r>
      <w:r>
        <w:rPr>
          <w:rFonts w:ascii="Traditional Arabic" w:hAnsi="Traditional Arabic" w:cs="Traditional Arabic"/>
          <w:sz w:val="36"/>
          <w:szCs w:val="36"/>
          <w:rtl/>
        </w:rPr>
        <w:t>البيان بما هو كفر من الأعمال</w:t>
      </w:r>
      <w:r w:rsidR="00CD2E09" w:rsidRPr="00CD2E09">
        <w:rPr>
          <w:rFonts w:ascii="Traditional Arabic" w:hAnsi="Traditional Arabic" w:cs="Traditional Arabic"/>
          <w:sz w:val="36"/>
          <w:szCs w:val="36"/>
          <w:rtl/>
        </w:rPr>
        <w:t xml:space="preserve">, وفق </w:t>
      </w:r>
      <w:r>
        <w:rPr>
          <w:rFonts w:ascii="Traditional Arabic" w:hAnsi="Traditional Arabic" w:cs="Traditional Arabic" w:hint="cs"/>
          <w:sz w:val="36"/>
          <w:szCs w:val="36"/>
          <w:rtl/>
        </w:rPr>
        <w:t xml:space="preserve">الأدلة القطعية؛ </w:t>
      </w:r>
      <w:r w:rsidR="00CD2E09" w:rsidRPr="00CD2E09">
        <w:rPr>
          <w:rFonts w:ascii="Traditional Arabic" w:hAnsi="Traditional Arabic" w:cs="Traditional Arabic"/>
          <w:sz w:val="36"/>
          <w:szCs w:val="36"/>
          <w:rtl/>
        </w:rPr>
        <w:t>ليحذر الناس منها</w:t>
      </w:r>
      <w:r>
        <w:rPr>
          <w:rFonts w:ascii="Traditional Arabic" w:hAnsi="Traditional Arabic" w:cs="Traditional Arabic" w:hint="cs"/>
          <w:sz w:val="36"/>
          <w:szCs w:val="36"/>
          <w:rtl/>
        </w:rPr>
        <w:t>.</w:t>
      </w:r>
      <w:r w:rsidR="00CD2E09" w:rsidRPr="00CD2E09">
        <w:rPr>
          <w:rFonts w:ascii="Traditional Arabic" w:hAnsi="Traditional Arabic" w:cs="Traditional Arabic"/>
          <w:sz w:val="36"/>
          <w:szCs w:val="36"/>
          <w:rtl/>
        </w:rPr>
        <w:t xml:space="preserve"> </w:t>
      </w:r>
    </w:p>
    <w:p w:rsidR="0012306F" w:rsidRDefault="0012306F" w:rsidP="0012306F">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الثاني: </w:t>
      </w:r>
      <w:r w:rsidR="00CD2E09" w:rsidRPr="00CD2E09">
        <w:rPr>
          <w:rFonts w:ascii="Traditional Arabic" w:hAnsi="Traditional Arabic" w:cs="Traditional Arabic"/>
          <w:sz w:val="36"/>
          <w:szCs w:val="36"/>
          <w:rtl/>
        </w:rPr>
        <w:t>بيان أن من واقعها فقد كفر</w:t>
      </w:r>
      <w:r>
        <w:rPr>
          <w:rFonts w:ascii="Traditional Arabic" w:hAnsi="Traditional Arabic" w:cs="Traditional Arabic" w:hint="cs"/>
          <w:sz w:val="36"/>
          <w:szCs w:val="36"/>
          <w:rtl/>
        </w:rPr>
        <w:t>،</w:t>
      </w:r>
      <w:r>
        <w:rPr>
          <w:rFonts w:ascii="Traditional Arabic" w:hAnsi="Traditional Arabic" w:cs="Traditional Arabic"/>
          <w:sz w:val="36"/>
          <w:szCs w:val="36"/>
          <w:rtl/>
        </w:rPr>
        <w:t xml:space="preserve"> من غير تعيين لشخص معين</w:t>
      </w:r>
      <w:r w:rsidR="00CD2E09" w:rsidRPr="00CD2E09">
        <w:rPr>
          <w:rFonts w:ascii="Traditional Arabic" w:hAnsi="Traditional Arabic" w:cs="Traditional Arabic"/>
          <w:sz w:val="36"/>
          <w:szCs w:val="36"/>
          <w:rtl/>
        </w:rPr>
        <w:t>, وإنما بالوصف العام</w:t>
      </w:r>
      <w:r>
        <w:rPr>
          <w:rFonts w:ascii="Traditional Arabic" w:hAnsi="Traditional Arabic" w:cs="Traditional Arabic" w:hint="cs"/>
          <w:sz w:val="36"/>
          <w:szCs w:val="36"/>
          <w:rtl/>
        </w:rPr>
        <w:t>.</w:t>
      </w:r>
    </w:p>
    <w:p w:rsidR="0012306F" w:rsidRDefault="0012306F" w:rsidP="0012306F">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الثالث:</w:t>
      </w:r>
      <w:r w:rsidR="00CD2E09" w:rsidRPr="00CD2E09">
        <w:rPr>
          <w:rFonts w:ascii="Traditional Arabic" w:hAnsi="Traditional Arabic" w:cs="Traditional Arabic"/>
          <w:sz w:val="36"/>
          <w:szCs w:val="36"/>
          <w:rtl/>
        </w:rPr>
        <w:t xml:space="preserve"> إخبار من وقع في </w:t>
      </w:r>
      <w:r>
        <w:rPr>
          <w:rFonts w:ascii="Traditional Arabic" w:hAnsi="Traditional Arabic" w:cs="Traditional Arabic"/>
          <w:sz w:val="36"/>
          <w:szCs w:val="36"/>
          <w:rtl/>
        </w:rPr>
        <w:t>عمل كفري أنه قارف كفرا ووقع فيه</w:t>
      </w:r>
      <w:r w:rsidR="00CD2E09" w:rsidRPr="00CD2E09">
        <w:rPr>
          <w:rFonts w:ascii="Traditional Arabic" w:hAnsi="Traditional Arabic" w:cs="Traditional Arabic"/>
          <w:sz w:val="36"/>
          <w:szCs w:val="36"/>
          <w:rtl/>
        </w:rPr>
        <w:t>, لكن</w:t>
      </w:r>
      <w:r>
        <w:rPr>
          <w:rFonts w:ascii="Traditional Arabic" w:hAnsi="Traditional Arabic" w:cs="Traditional Arabic"/>
          <w:sz w:val="36"/>
          <w:szCs w:val="36"/>
          <w:rtl/>
        </w:rPr>
        <w:t xml:space="preserve"> من غير إيقاع الوصف بالكفر عليه؛ لأنه لا يكفر بمجرد الوقوع</w:t>
      </w:r>
      <w:r w:rsidR="00CD2E09" w:rsidRPr="00CD2E09">
        <w:rPr>
          <w:rFonts w:ascii="Traditional Arabic" w:hAnsi="Traditional Arabic" w:cs="Traditional Arabic"/>
          <w:sz w:val="36"/>
          <w:szCs w:val="36"/>
          <w:rtl/>
        </w:rPr>
        <w:t>, بل لا بد من إقامة الحجة</w:t>
      </w:r>
      <w:r>
        <w:rPr>
          <w:rFonts w:ascii="Traditional Arabic" w:hAnsi="Traditional Arabic" w:cs="Traditional Arabic" w:hint="cs"/>
          <w:sz w:val="36"/>
          <w:szCs w:val="36"/>
          <w:rtl/>
        </w:rPr>
        <w:t>.</w:t>
      </w:r>
      <w:r w:rsidR="00CD2E09" w:rsidRPr="00CD2E09">
        <w:rPr>
          <w:rFonts w:ascii="Traditional Arabic" w:hAnsi="Traditional Arabic" w:cs="Traditional Arabic"/>
          <w:sz w:val="36"/>
          <w:szCs w:val="36"/>
          <w:rtl/>
        </w:rPr>
        <w:t xml:space="preserve"> </w:t>
      </w:r>
    </w:p>
    <w:p w:rsidR="0012306F" w:rsidRDefault="00CD2E09" w:rsidP="0012306F">
      <w:pPr>
        <w:contextualSpacing/>
        <w:jc w:val="both"/>
        <w:rPr>
          <w:rFonts w:ascii="Traditional Arabic" w:hAnsi="Traditional Arabic" w:cs="Traditional Arabic"/>
          <w:sz w:val="36"/>
          <w:szCs w:val="36"/>
          <w:rtl/>
        </w:rPr>
      </w:pPr>
      <w:r w:rsidRPr="00CD2E09">
        <w:rPr>
          <w:rFonts w:ascii="Traditional Arabic" w:hAnsi="Traditional Arabic" w:cs="Traditional Arabic"/>
          <w:sz w:val="36"/>
          <w:szCs w:val="36"/>
          <w:rtl/>
        </w:rPr>
        <w:t>فهذه البيانات الثلاثة أليست كافية في حفظ حمى الشريعة ؟!</w:t>
      </w:r>
      <w:r w:rsidR="0012306F">
        <w:rPr>
          <w:rFonts w:ascii="Traditional Arabic" w:hAnsi="Traditional Arabic" w:cs="Traditional Arabic" w:hint="cs"/>
          <w:sz w:val="36"/>
          <w:szCs w:val="36"/>
          <w:rtl/>
        </w:rPr>
        <w:t>.</w:t>
      </w:r>
      <w:r w:rsidRPr="00CD2E09">
        <w:rPr>
          <w:rFonts w:ascii="Traditional Arabic" w:hAnsi="Traditional Arabic" w:cs="Traditional Arabic"/>
          <w:sz w:val="36"/>
          <w:szCs w:val="36"/>
          <w:rtl/>
        </w:rPr>
        <w:t xml:space="preserve"> </w:t>
      </w:r>
    </w:p>
    <w:p w:rsidR="00CD2E09" w:rsidRDefault="00CD2E09" w:rsidP="0012306F">
      <w:pPr>
        <w:contextualSpacing/>
        <w:jc w:val="both"/>
        <w:rPr>
          <w:rFonts w:ascii="Traditional Arabic" w:hAnsi="Traditional Arabic" w:cs="Traditional Arabic"/>
          <w:sz w:val="36"/>
          <w:szCs w:val="36"/>
          <w:rtl/>
        </w:rPr>
      </w:pPr>
      <w:r w:rsidRPr="00CD2E09">
        <w:rPr>
          <w:rFonts w:ascii="Traditional Arabic" w:hAnsi="Traditional Arabic" w:cs="Traditional Arabic"/>
          <w:sz w:val="36"/>
          <w:szCs w:val="36"/>
          <w:rtl/>
        </w:rPr>
        <w:t>فإنه ما بقي بعدها إلا الحكم على المعين</w:t>
      </w:r>
      <w:r w:rsidR="0012306F">
        <w:rPr>
          <w:rFonts w:ascii="Traditional Arabic" w:hAnsi="Traditional Arabic" w:cs="Traditional Arabic" w:hint="cs"/>
          <w:sz w:val="36"/>
          <w:szCs w:val="36"/>
          <w:rtl/>
        </w:rPr>
        <w:t>،</w:t>
      </w:r>
      <w:r w:rsidRPr="00CD2E09">
        <w:rPr>
          <w:rFonts w:ascii="Traditional Arabic" w:hAnsi="Traditional Arabic" w:cs="Traditional Arabic"/>
          <w:sz w:val="36"/>
          <w:szCs w:val="36"/>
          <w:rtl/>
        </w:rPr>
        <w:t xml:space="preserve"> والأمر بالمعروف والنهي عن المنكر </w:t>
      </w:r>
      <w:r w:rsidR="0012306F">
        <w:rPr>
          <w:rFonts w:ascii="Traditional Arabic" w:hAnsi="Traditional Arabic" w:cs="Traditional Arabic"/>
          <w:sz w:val="36"/>
          <w:szCs w:val="36"/>
          <w:rtl/>
        </w:rPr>
        <w:t>يحصل عند العامة من دونه</w:t>
      </w:r>
      <w:r w:rsidRPr="00CD2E09">
        <w:rPr>
          <w:rFonts w:ascii="Traditional Arabic" w:hAnsi="Traditional Arabic" w:cs="Traditional Arabic"/>
          <w:sz w:val="36"/>
          <w:szCs w:val="36"/>
          <w:rtl/>
        </w:rPr>
        <w:t>,</w:t>
      </w:r>
      <w:r w:rsidR="0012306F">
        <w:rPr>
          <w:rFonts w:ascii="Traditional Arabic" w:hAnsi="Traditional Arabic" w:cs="Traditional Arabic"/>
          <w:sz w:val="36"/>
          <w:szCs w:val="36"/>
          <w:rtl/>
        </w:rPr>
        <w:t xml:space="preserve"> فإن الناس إذا علموا أن هذا كفر, وأن من واقعه كافر</w:t>
      </w:r>
      <w:r w:rsidRPr="00CD2E09">
        <w:rPr>
          <w:rFonts w:ascii="Traditional Arabic" w:hAnsi="Traditional Arabic" w:cs="Traditional Arabic"/>
          <w:sz w:val="36"/>
          <w:szCs w:val="36"/>
          <w:rtl/>
        </w:rPr>
        <w:t>, وإذا علم المعين المقارف للكفر أنه فعل كفرا</w:t>
      </w:r>
      <w:r w:rsidR="0012306F">
        <w:rPr>
          <w:rFonts w:ascii="Traditional Arabic" w:hAnsi="Traditional Arabic" w:cs="Traditional Arabic" w:hint="cs"/>
          <w:sz w:val="36"/>
          <w:szCs w:val="36"/>
          <w:rtl/>
        </w:rPr>
        <w:t>:</w:t>
      </w:r>
      <w:r w:rsidRPr="00CD2E09">
        <w:rPr>
          <w:rFonts w:ascii="Traditional Arabic" w:hAnsi="Traditional Arabic" w:cs="Traditional Arabic"/>
          <w:sz w:val="36"/>
          <w:szCs w:val="36"/>
          <w:rtl/>
        </w:rPr>
        <w:t xml:space="preserve"> فهذا يكفي ف</w:t>
      </w:r>
      <w:r w:rsidR="0012306F">
        <w:rPr>
          <w:rFonts w:ascii="Traditional Arabic" w:hAnsi="Traditional Arabic" w:cs="Traditional Arabic"/>
          <w:sz w:val="36"/>
          <w:szCs w:val="36"/>
          <w:rtl/>
        </w:rPr>
        <w:t>ي التحذير والبلاغ وحفظ  الشريعة</w:t>
      </w:r>
      <w:r w:rsidRPr="00CD2E09">
        <w:rPr>
          <w:rFonts w:ascii="Traditional Arabic" w:hAnsi="Traditional Arabic" w:cs="Traditional Arabic"/>
          <w:sz w:val="36"/>
          <w:szCs w:val="36"/>
          <w:rtl/>
        </w:rPr>
        <w:t>.</w:t>
      </w:r>
    </w:p>
    <w:p w:rsidR="00023443" w:rsidRPr="00CD2E09" w:rsidRDefault="00023443" w:rsidP="0012306F">
      <w:pPr>
        <w:contextualSpacing/>
        <w:jc w:val="both"/>
        <w:rPr>
          <w:rFonts w:ascii="Traditional Arabic" w:hAnsi="Traditional Arabic" w:cs="Traditional Arabic"/>
          <w:sz w:val="36"/>
          <w:szCs w:val="36"/>
          <w:rtl/>
        </w:rPr>
      </w:pPr>
    </w:p>
    <w:p w:rsidR="004A3EA3" w:rsidRPr="00023443" w:rsidRDefault="00023443" w:rsidP="00023443">
      <w:pPr>
        <w:spacing w:line="240" w:lineRule="auto"/>
        <w:jc w:val="center"/>
        <w:rPr>
          <w:rFonts w:ascii="Traditional Arabic" w:hAnsi="Traditional Arabic" w:cs="Traditional Arabic"/>
          <w:sz w:val="36"/>
          <w:szCs w:val="36"/>
          <w:rtl/>
        </w:rPr>
      </w:pPr>
      <w:r w:rsidRPr="00023443">
        <w:rPr>
          <w:rFonts w:ascii="Traditional Arabic" w:hAnsi="Traditional Arabic" w:cs="Traditional Arabic" w:hint="cs"/>
          <w:sz w:val="36"/>
          <w:szCs w:val="36"/>
          <w:rtl/>
        </w:rPr>
        <w:t>*</w:t>
      </w:r>
      <w:r w:rsidRPr="00023443">
        <w:rPr>
          <w:rFonts w:ascii="Traditional Arabic" w:hAnsi="Traditional Arabic" w:cs="Traditional Arabic" w:hint="cs"/>
          <w:sz w:val="36"/>
          <w:szCs w:val="36"/>
          <w:rtl/>
        </w:rPr>
        <w:tab/>
        <w:t>*</w:t>
      </w:r>
      <w:r w:rsidRPr="00023443">
        <w:rPr>
          <w:rFonts w:ascii="Traditional Arabic" w:hAnsi="Traditional Arabic" w:cs="Traditional Arabic" w:hint="cs"/>
          <w:sz w:val="36"/>
          <w:szCs w:val="36"/>
          <w:rtl/>
        </w:rPr>
        <w:tab/>
        <w:t>*</w:t>
      </w:r>
    </w:p>
    <w:p w:rsidR="00043399" w:rsidRPr="00043399" w:rsidRDefault="00043399" w:rsidP="00043399">
      <w:pPr>
        <w:spacing w:line="240" w:lineRule="auto"/>
        <w:jc w:val="both"/>
        <w:rPr>
          <w:rFonts w:ascii="Traditional Arabic" w:hAnsi="Traditional Arabic" w:cs="Traditional Arabic"/>
          <w:sz w:val="36"/>
          <w:szCs w:val="36"/>
          <w:rtl/>
        </w:rPr>
      </w:pPr>
    </w:p>
    <w:p w:rsidR="003D7FDA" w:rsidRDefault="003D7FDA" w:rsidP="003D7FDA">
      <w:pPr>
        <w:spacing w:line="240" w:lineRule="auto"/>
        <w:contextualSpacing/>
        <w:jc w:val="both"/>
        <w:rPr>
          <w:rFonts w:ascii="Traditional Arabic" w:hAnsi="Traditional Arabic" w:cs="Traditional Arabic"/>
          <w:sz w:val="36"/>
          <w:szCs w:val="36"/>
          <w:rtl/>
        </w:rPr>
      </w:pPr>
    </w:p>
    <w:p w:rsidR="00CC2F2C" w:rsidRDefault="00CC2F2C"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691329" w:rsidRDefault="00691329" w:rsidP="003D7FDA">
      <w:pPr>
        <w:spacing w:line="240" w:lineRule="auto"/>
        <w:contextualSpacing/>
        <w:jc w:val="both"/>
        <w:rPr>
          <w:rFonts w:ascii="Traditional Arabic" w:hAnsi="Traditional Arabic" w:cs="Traditional Arabic"/>
          <w:sz w:val="36"/>
          <w:szCs w:val="36"/>
          <w:rtl/>
        </w:rPr>
      </w:pPr>
    </w:p>
    <w:p w:rsidR="00CC2F2C" w:rsidRDefault="00CC2F2C" w:rsidP="003D7FDA">
      <w:pPr>
        <w:spacing w:line="240" w:lineRule="auto"/>
        <w:contextualSpacing/>
        <w:jc w:val="both"/>
        <w:rPr>
          <w:rFonts w:ascii="Traditional Arabic" w:hAnsi="Traditional Arabic" w:cs="Traditional Arabic"/>
          <w:sz w:val="36"/>
          <w:szCs w:val="36"/>
          <w:rtl/>
        </w:rPr>
      </w:pPr>
    </w:p>
    <w:p w:rsidR="00CC2F2C" w:rsidRDefault="00CC2F2C" w:rsidP="003D7FDA">
      <w:pPr>
        <w:spacing w:line="240" w:lineRule="auto"/>
        <w:contextualSpacing/>
        <w:jc w:val="both"/>
        <w:rPr>
          <w:rFonts w:ascii="Traditional Arabic" w:hAnsi="Traditional Arabic" w:cs="Traditional Arabic"/>
          <w:sz w:val="36"/>
          <w:szCs w:val="36"/>
          <w:rtl/>
        </w:rPr>
      </w:pPr>
    </w:p>
    <w:p w:rsidR="00CC2F2C" w:rsidRDefault="00CC2F2C" w:rsidP="00CC2F2C">
      <w:pPr>
        <w:spacing w:line="240" w:lineRule="auto"/>
        <w:contextualSpacing/>
        <w:jc w:val="center"/>
        <w:rPr>
          <w:rFonts w:ascii="Traditional Arabic" w:hAnsi="Traditional Arabic" w:cs="Traditional Arabic"/>
          <w:b/>
          <w:bCs/>
          <w:sz w:val="44"/>
          <w:szCs w:val="44"/>
          <w:rtl/>
        </w:rPr>
      </w:pPr>
      <w:r>
        <w:rPr>
          <w:rFonts w:ascii="Traditional Arabic" w:hAnsi="Traditional Arabic" w:cs="Traditional Arabic" w:hint="cs"/>
          <w:b/>
          <w:bCs/>
          <w:sz w:val="44"/>
          <w:szCs w:val="44"/>
          <w:rtl/>
        </w:rPr>
        <w:t>النتائج</w:t>
      </w:r>
    </w:p>
    <w:p w:rsidR="00CC2F2C" w:rsidRPr="00CB5321" w:rsidRDefault="00686B5D" w:rsidP="00CC2F2C">
      <w:pPr>
        <w:spacing w:line="240" w:lineRule="auto"/>
        <w:contextualSpacing/>
        <w:rPr>
          <w:rFonts w:ascii="Traditional Arabic" w:hAnsi="Traditional Arabic" w:cs="Traditional Arabic"/>
          <w:b/>
          <w:bCs/>
          <w:sz w:val="36"/>
          <w:szCs w:val="36"/>
          <w:rtl/>
        </w:rPr>
      </w:pPr>
      <w:r>
        <w:rPr>
          <w:rFonts w:ascii="Traditional Arabic" w:hAnsi="Traditional Arabic" w:cs="Traditional Arabic" w:hint="cs"/>
          <w:b/>
          <w:bCs/>
          <w:sz w:val="36"/>
          <w:szCs w:val="36"/>
          <w:rtl/>
        </w:rPr>
        <w:t>أولا: حدّ الكفر</w:t>
      </w:r>
      <w:r w:rsidR="00CB5321" w:rsidRPr="00CB5321">
        <w:rPr>
          <w:rFonts w:ascii="Traditional Arabic" w:hAnsi="Traditional Arabic" w:cs="Traditional Arabic" w:hint="cs"/>
          <w:b/>
          <w:bCs/>
          <w:sz w:val="36"/>
          <w:szCs w:val="36"/>
          <w:rtl/>
        </w:rPr>
        <w:t>: الماهية</w:t>
      </w:r>
      <w:r w:rsidR="00CB5321">
        <w:rPr>
          <w:rFonts w:ascii="Traditional Arabic" w:hAnsi="Traditional Arabic" w:cs="Traditional Arabic" w:hint="cs"/>
          <w:b/>
          <w:bCs/>
          <w:sz w:val="36"/>
          <w:szCs w:val="36"/>
          <w:rtl/>
        </w:rPr>
        <w:t>، والمتعلقات</w:t>
      </w:r>
      <w:r w:rsidR="00CB5321" w:rsidRPr="00CB5321">
        <w:rPr>
          <w:rFonts w:ascii="Traditional Arabic" w:hAnsi="Traditional Arabic" w:cs="Traditional Arabic" w:hint="cs"/>
          <w:b/>
          <w:bCs/>
          <w:sz w:val="36"/>
          <w:szCs w:val="36"/>
          <w:rtl/>
        </w:rPr>
        <w:t>.</w:t>
      </w:r>
    </w:p>
    <w:p w:rsidR="00CB5321" w:rsidRDefault="00CB5321" w:rsidP="00CB5321">
      <w:pPr>
        <w:pStyle w:val="a3"/>
        <w:numPr>
          <w:ilvl w:val="0"/>
          <w:numId w:val="26"/>
        </w:numPr>
        <w:spacing w:line="240" w:lineRule="auto"/>
        <w:rPr>
          <w:rFonts w:ascii="Traditional Arabic" w:hAnsi="Traditional Arabic" w:cs="Traditional Arabic"/>
          <w:sz w:val="36"/>
          <w:szCs w:val="36"/>
        </w:rPr>
      </w:pPr>
      <w:r>
        <w:rPr>
          <w:rFonts w:ascii="Traditional Arabic" w:hAnsi="Traditional Arabic" w:cs="Traditional Arabic" w:hint="cs"/>
          <w:sz w:val="36"/>
          <w:szCs w:val="36"/>
          <w:rtl/>
        </w:rPr>
        <w:t>الكفر في اللغة: التغطية والستر. وفي الاصطلاح الشرعي: نقيض الإيمان.</w:t>
      </w:r>
    </w:p>
    <w:p w:rsidR="00CB5321" w:rsidRPr="00CB5321" w:rsidRDefault="00CB5321" w:rsidP="00CB5321">
      <w:pPr>
        <w:pStyle w:val="a3"/>
        <w:numPr>
          <w:ilvl w:val="0"/>
          <w:numId w:val="26"/>
        </w:numPr>
        <w:spacing w:line="240" w:lineRule="auto"/>
        <w:jc w:val="both"/>
        <w:rPr>
          <w:rFonts w:ascii="Traditional Arabic" w:hAnsi="Traditional Arabic" w:cs="Traditional Arabic"/>
          <w:sz w:val="36"/>
          <w:szCs w:val="36"/>
          <w:rtl/>
        </w:rPr>
      </w:pPr>
      <w:r w:rsidRPr="00CB5321">
        <w:rPr>
          <w:rFonts w:ascii="Traditional Arabic" w:hAnsi="Traditional Arabic" w:cs="Traditional Arabic" w:hint="cs"/>
          <w:sz w:val="36"/>
          <w:szCs w:val="36"/>
          <w:rtl/>
        </w:rPr>
        <w:t xml:space="preserve">فهو: قول وعمل، يزيد وينقص، لكن بما هو تكذيب أو تولٍ وإعراض، أو بهما. </w:t>
      </w:r>
    </w:p>
    <w:p w:rsidR="00CB5321" w:rsidRDefault="00CB5321" w:rsidP="00CB5321">
      <w:pPr>
        <w:pStyle w:val="a3"/>
        <w:spacing w:line="240" w:lineRule="auto"/>
        <w:ind w:left="862"/>
        <w:jc w:val="both"/>
        <w:rPr>
          <w:rFonts w:ascii="Traditional Arabic" w:hAnsi="Traditional Arabic" w:cs="Traditional Arabic"/>
          <w:sz w:val="36"/>
          <w:szCs w:val="36"/>
          <w:rtl/>
        </w:rPr>
      </w:pPr>
      <w:r w:rsidRPr="00CB5321">
        <w:rPr>
          <w:rFonts w:ascii="Traditional Arabic" w:hAnsi="Traditional Arabic" w:cs="Traditional Arabic" w:hint="cs"/>
          <w:sz w:val="36"/>
          <w:szCs w:val="36"/>
          <w:rtl/>
        </w:rPr>
        <w:lastRenderedPageBreak/>
        <w:t>وهو شعب وأجزاء: فمنه ما ينقض أصل الإيمان، وما ينقض واجبه،  ثم مستحبه.</w:t>
      </w:r>
    </w:p>
    <w:p w:rsidR="00CB5321" w:rsidRDefault="00CB5321" w:rsidP="00CB5321">
      <w:pPr>
        <w:pStyle w:val="a3"/>
        <w:numPr>
          <w:ilvl w:val="0"/>
          <w:numId w:val="26"/>
        </w:numPr>
        <w:spacing w:line="240" w:lineRule="auto"/>
        <w:jc w:val="both"/>
        <w:rPr>
          <w:rFonts w:ascii="Traditional Arabic" w:hAnsi="Traditional Arabic" w:cs="Traditional Arabic"/>
          <w:sz w:val="36"/>
          <w:szCs w:val="36"/>
        </w:rPr>
      </w:pPr>
      <w:r w:rsidRPr="00CB5321">
        <w:rPr>
          <w:rFonts w:ascii="Traditional Arabic" w:hAnsi="Traditional Arabic" w:cs="Traditional Arabic" w:hint="cs"/>
          <w:sz w:val="36"/>
          <w:szCs w:val="36"/>
          <w:rtl/>
        </w:rPr>
        <w:t>الكفر منه ما هو أكبر، وهو: ما نقض أصل الإيمان، أو كله، وهذا يخرج من الملة. ومنه ما هو أصغر، وهو: ما نقض واجبه، بترك فريضة واجبة أو فعل كبيرة، وهذا لا يخرج، لكن صاحبه تحت المشيئة؛ إن شاء غفر له أو عذبه.</w:t>
      </w:r>
    </w:p>
    <w:p w:rsidR="00CB5321" w:rsidRDefault="00CB5321" w:rsidP="00CB5321">
      <w:pPr>
        <w:pStyle w:val="a3"/>
        <w:numPr>
          <w:ilvl w:val="0"/>
          <w:numId w:val="26"/>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النتيجة: الكفر نقيض الإيمان؛ كليا، أو جزئيا.</w:t>
      </w:r>
    </w:p>
    <w:p w:rsidR="00A34D4A" w:rsidRDefault="00CB5321" w:rsidP="00CB5321">
      <w:pPr>
        <w:pStyle w:val="a3"/>
        <w:numPr>
          <w:ilvl w:val="0"/>
          <w:numId w:val="26"/>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كفر القلب القولي: الجحود والتكذيب. وكفر القلب العملي: بغض الدين. والكفر القولي: بالسب ونحوه. وكفر الجوارح: التولي والإعراض.</w:t>
      </w:r>
    </w:p>
    <w:p w:rsidR="00CB5321" w:rsidRPr="00CB5321" w:rsidRDefault="00CB5321" w:rsidP="00CB5321">
      <w:pPr>
        <w:pStyle w:val="a3"/>
        <w:numPr>
          <w:ilvl w:val="0"/>
          <w:numId w:val="26"/>
        </w:num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أنواع الكفر: تكذيب، واستكبار، وإباء، وإعراض، وشك، ونفاق.</w:t>
      </w:r>
    </w:p>
    <w:p w:rsidR="00A34D4A" w:rsidRDefault="00CB5321" w:rsidP="00CC2F2C">
      <w:pPr>
        <w:spacing w:line="240" w:lineRule="auto"/>
        <w:contextualSpacing/>
        <w:rPr>
          <w:rFonts w:ascii="Traditional Arabic" w:hAnsi="Traditional Arabic" w:cs="Traditional Arabic"/>
          <w:b/>
          <w:bCs/>
          <w:sz w:val="36"/>
          <w:szCs w:val="36"/>
          <w:rtl/>
        </w:rPr>
      </w:pPr>
      <w:r w:rsidRPr="00CB5321">
        <w:rPr>
          <w:rFonts w:ascii="Traditional Arabic" w:hAnsi="Traditional Arabic" w:cs="Traditional Arabic" w:hint="cs"/>
          <w:b/>
          <w:bCs/>
          <w:sz w:val="36"/>
          <w:szCs w:val="36"/>
          <w:rtl/>
        </w:rPr>
        <w:t>وسيلة الثبوت.</w:t>
      </w:r>
    </w:p>
    <w:p w:rsidR="00CB5321" w:rsidRPr="00CB5321" w:rsidRDefault="00CB5321" w:rsidP="00691329">
      <w:pPr>
        <w:pStyle w:val="a3"/>
        <w:numPr>
          <w:ilvl w:val="0"/>
          <w:numId w:val="26"/>
        </w:numPr>
        <w:spacing w:line="240" w:lineRule="auto"/>
        <w:jc w:val="both"/>
        <w:rPr>
          <w:rFonts w:ascii="Traditional Arabic" w:hAnsi="Traditional Arabic" w:cs="Traditional Arabic"/>
          <w:sz w:val="36"/>
          <w:szCs w:val="36"/>
          <w:rtl/>
        </w:rPr>
      </w:pPr>
      <w:r w:rsidRPr="00CB5321">
        <w:rPr>
          <w:rFonts w:ascii="Traditional Arabic" w:hAnsi="Traditional Arabic" w:cs="Traditional Arabic" w:hint="cs"/>
          <w:sz w:val="36"/>
          <w:szCs w:val="36"/>
          <w:rtl/>
        </w:rPr>
        <w:t xml:space="preserve">الكفر وصف شرعي، لا يثبت </w:t>
      </w:r>
      <w:r w:rsidR="00691329">
        <w:rPr>
          <w:rFonts w:ascii="Traditional Arabic" w:hAnsi="Traditional Arabic" w:cs="Traditional Arabic" w:hint="cs"/>
          <w:sz w:val="36"/>
          <w:szCs w:val="36"/>
          <w:rtl/>
        </w:rPr>
        <w:t>إلا</w:t>
      </w:r>
      <w:r w:rsidRPr="00CB5321">
        <w:rPr>
          <w:rFonts w:ascii="Traditional Arabic" w:hAnsi="Traditional Arabic" w:cs="Traditional Arabic" w:hint="cs"/>
          <w:sz w:val="36"/>
          <w:szCs w:val="36"/>
          <w:rtl/>
        </w:rPr>
        <w:t xml:space="preserve"> من طريق الشارع؛ أي لا دخل فيه للاجتهاد والاستنباط إلا ما كان من قياس صحيح مكتمل الشروط.</w:t>
      </w:r>
    </w:p>
    <w:p w:rsidR="00CB5321" w:rsidRPr="00CB5321" w:rsidRDefault="00CB5321" w:rsidP="00CB5321">
      <w:pPr>
        <w:pStyle w:val="a3"/>
        <w:numPr>
          <w:ilvl w:val="0"/>
          <w:numId w:val="26"/>
        </w:numPr>
        <w:spacing w:line="240" w:lineRule="auto"/>
        <w:jc w:val="both"/>
        <w:rPr>
          <w:rFonts w:ascii="Traditional Arabic" w:hAnsi="Traditional Arabic" w:cs="Traditional Arabic"/>
          <w:sz w:val="36"/>
          <w:szCs w:val="36"/>
          <w:rtl/>
        </w:rPr>
      </w:pPr>
      <w:r w:rsidRPr="00CB5321">
        <w:rPr>
          <w:rFonts w:ascii="Traditional Arabic" w:hAnsi="Traditional Arabic" w:cs="Traditional Arabic" w:hint="cs"/>
          <w:sz w:val="36"/>
          <w:szCs w:val="36"/>
          <w:rtl/>
        </w:rPr>
        <w:t>تحصيل حُكْمٍ، على اعتقاد، أو قول، أو فعل، بأنه كفر يكون من طريقين: الأول: الدليل القطعي: ثبوتا، ودلالة.</w:t>
      </w:r>
    </w:p>
    <w:p w:rsidR="00CB5321" w:rsidRDefault="00CB5321" w:rsidP="00CB5321">
      <w:pPr>
        <w:pStyle w:val="a3"/>
        <w:spacing w:line="240" w:lineRule="auto"/>
        <w:ind w:left="862"/>
        <w:rPr>
          <w:rFonts w:ascii="Traditional Arabic" w:hAnsi="Traditional Arabic" w:cs="Traditional Arabic"/>
          <w:sz w:val="36"/>
          <w:szCs w:val="36"/>
          <w:rtl/>
        </w:rPr>
      </w:pPr>
      <w:r>
        <w:rPr>
          <w:rFonts w:ascii="Traditional Arabic" w:hAnsi="Traditional Arabic" w:cs="Traditional Arabic" w:hint="cs"/>
          <w:sz w:val="36"/>
          <w:szCs w:val="36"/>
          <w:rtl/>
        </w:rPr>
        <w:t>الثاني: القياس الصحيح، أولى أو تمثيل.</w:t>
      </w:r>
    </w:p>
    <w:p w:rsidR="00686B5D" w:rsidRPr="00686B5D" w:rsidRDefault="00686B5D" w:rsidP="00686B5D">
      <w:pPr>
        <w:pStyle w:val="a3"/>
        <w:numPr>
          <w:ilvl w:val="0"/>
          <w:numId w:val="26"/>
        </w:numPr>
        <w:spacing w:line="240" w:lineRule="auto"/>
        <w:jc w:val="both"/>
        <w:rPr>
          <w:rFonts w:ascii="Traditional Arabic" w:hAnsi="Traditional Arabic" w:cs="Traditional Arabic"/>
          <w:sz w:val="36"/>
          <w:szCs w:val="36"/>
          <w:rtl/>
        </w:rPr>
      </w:pPr>
      <w:r w:rsidRPr="00686B5D">
        <w:rPr>
          <w:rFonts w:ascii="Traditional Arabic" w:hAnsi="Traditional Arabic" w:cs="Traditional Arabic" w:hint="cs"/>
          <w:sz w:val="36"/>
          <w:szCs w:val="36"/>
          <w:rtl/>
        </w:rPr>
        <w:t>هما طريقان في الدلالة المعتبرة للحكم:</w:t>
      </w:r>
    </w:p>
    <w:p w:rsidR="00686B5D" w:rsidRPr="00686B5D" w:rsidRDefault="00686B5D" w:rsidP="00686B5D">
      <w:pPr>
        <w:pStyle w:val="a3"/>
        <w:spacing w:line="240" w:lineRule="auto"/>
        <w:ind w:left="862"/>
        <w:jc w:val="both"/>
        <w:rPr>
          <w:rFonts w:ascii="Traditional Arabic" w:hAnsi="Traditional Arabic" w:cs="Traditional Arabic"/>
          <w:sz w:val="36"/>
          <w:szCs w:val="36"/>
          <w:rtl/>
        </w:rPr>
      </w:pPr>
      <w:r w:rsidRPr="00686B5D">
        <w:rPr>
          <w:rFonts w:ascii="Traditional Arabic" w:hAnsi="Traditional Arabic" w:cs="Traditional Arabic" w:hint="cs"/>
          <w:sz w:val="36"/>
          <w:szCs w:val="36"/>
          <w:rtl/>
        </w:rPr>
        <w:t>الأول: القطعي المحكم في الدلالة، الذي لا يحتمل غير معنى واحد.</w:t>
      </w:r>
    </w:p>
    <w:p w:rsidR="00686B5D" w:rsidRPr="00686B5D" w:rsidRDefault="00686B5D" w:rsidP="00686B5D">
      <w:pPr>
        <w:pStyle w:val="a3"/>
        <w:spacing w:line="240" w:lineRule="auto"/>
        <w:ind w:left="862"/>
        <w:jc w:val="both"/>
        <w:rPr>
          <w:rFonts w:ascii="Traditional Arabic" w:hAnsi="Traditional Arabic" w:cs="Traditional Arabic"/>
          <w:sz w:val="36"/>
          <w:szCs w:val="36"/>
          <w:rtl/>
        </w:rPr>
      </w:pPr>
      <w:r w:rsidRPr="00686B5D">
        <w:rPr>
          <w:rFonts w:ascii="Traditional Arabic" w:hAnsi="Traditional Arabic" w:cs="Traditional Arabic" w:hint="cs"/>
          <w:sz w:val="36"/>
          <w:szCs w:val="36"/>
          <w:rtl/>
        </w:rPr>
        <w:t>الثاني: المتشابه إن أمكن حمله على المحكم، وإلا فلا يحتج به.</w:t>
      </w:r>
    </w:p>
    <w:p w:rsidR="00686B5D" w:rsidRPr="00686B5D" w:rsidRDefault="00686B5D" w:rsidP="00686B5D">
      <w:pPr>
        <w:pStyle w:val="a3"/>
        <w:numPr>
          <w:ilvl w:val="0"/>
          <w:numId w:val="26"/>
        </w:numPr>
        <w:spacing w:line="240" w:lineRule="auto"/>
        <w:jc w:val="both"/>
        <w:rPr>
          <w:rFonts w:ascii="Traditional Arabic" w:hAnsi="Traditional Arabic" w:cs="Traditional Arabic"/>
          <w:sz w:val="36"/>
          <w:szCs w:val="36"/>
          <w:rtl/>
        </w:rPr>
      </w:pPr>
      <w:r w:rsidRPr="00686B5D">
        <w:rPr>
          <w:rFonts w:ascii="Traditional Arabic" w:hAnsi="Traditional Arabic" w:cs="Traditional Arabic" w:hint="cs"/>
          <w:sz w:val="36"/>
          <w:szCs w:val="36"/>
          <w:rtl/>
        </w:rPr>
        <w:t xml:space="preserve">بعد التأمل والنظر، نجد أن النصوص دالة على هذا الحكم من ثلاث حيثيات: </w:t>
      </w:r>
    </w:p>
    <w:p w:rsidR="00686B5D" w:rsidRPr="00686B5D" w:rsidRDefault="00686B5D" w:rsidP="00686B5D">
      <w:pPr>
        <w:pStyle w:val="a3"/>
        <w:spacing w:line="240" w:lineRule="auto"/>
        <w:ind w:left="862"/>
        <w:jc w:val="both"/>
        <w:rPr>
          <w:rFonts w:ascii="Traditional Arabic" w:hAnsi="Traditional Arabic" w:cs="Traditional Arabic"/>
          <w:sz w:val="36"/>
          <w:szCs w:val="36"/>
          <w:rtl/>
        </w:rPr>
      </w:pPr>
      <w:r w:rsidRPr="00686B5D">
        <w:rPr>
          <w:rFonts w:ascii="Traditional Arabic" w:hAnsi="Traditional Arabic" w:cs="Traditional Arabic" w:hint="cs"/>
          <w:sz w:val="36"/>
          <w:szCs w:val="36"/>
          <w:rtl/>
        </w:rPr>
        <w:t>الأول: المبنى؛ أي مبنى الدليل اللفظي.</w:t>
      </w:r>
    </w:p>
    <w:p w:rsidR="00686B5D" w:rsidRPr="00686B5D" w:rsidRDefault="00686B5D" w:rsidP="00686B5D">
      <w:pPr>
        <w:pStyle w:val="a3"/>
        <w:spacing w:line="240" w:lineRule="auto"/>
        <w:ind w:left="862"/>
        <w:jc w:val="both"/>
        <w:rPr>
          <w:rFonts w:ascii="Traditional Arabic" w:hAnsi="Traditional Arabic" w:cs="Traditional Arabic"/>
          <w:sz w:val="36"/>
          <w:szCs w:val="36"/>
          <w:rtl/>
        </w:rPr>
      </w:pPr>
      <w:r w:rsidRPr="00686B5D">
        <w:rPr>
          <w:rFonts w:ascii="Traditional Arabic" w:hAnsi="Traditional Arabic" w:cs="Traditional Arabic" w:hint="cs"/>
          <w:sz w:val="36"/>
          <w:szCs w:val="36"/>
          <w:rtl/>
        </w:rPr>
        <w:t>الثاني: السياق؛ وحدة الموضوع وترابطه في الآية الواحدة، أو المتوالية.</w:t>
      </w:r>
    </w:p>
    <w:p w:rsidR="00686B5D" w:rsidRPr="00686B5D" w:rsidRDefault="00686B5D" w:rsidP="00686B5D">
      <w:pPr>
        <w:pStyle w:val="a3"/>
        <w:spacing w:line="240" w:lineRule="auto"/>
        <w:ind w:left="862"/>
        <w:jc w:val="both"/>
        <w:rPr>
          <w:rFonts w:ascii="Traditional Arabic" w:hAnsi="Traditional Arabic" w:cs="Traditional Arabic"/>
          <w:sz w:val="36"/>
          <w:szCs w:val="36"/>
          <w:rtl/>
        </w:rPr>
      </w:pPr>
      <w:r w:rsidRPr="00686B5D">
        <w:rPr>
          <w:rFonts w:ascii="Traditional Arabic" w:hAnsi="Traditional Arabic" w:cs="Traditional Arabic" w:hint="cs"/>
          <w:sz w:val="36"/>
          <w:szCs w:val="36"/>
          <w:rtl/>
        </w:rPr>
        <w:t>الثالث: العمل الكفري ذاته؛ أي كونه كفرا مجمعا عليه.</w:t>
      </w:r>
    </w:p>
    <w:p w:rsidR="00686B5D" w:rsidRPr="00686B5D" w:rsidRDefault="00686B5D" w:rsidP="00686B5D">
      <w:pPr>
        <w:pStyle w:val="a3"/>
        <w:spacing w:line="240" w:lineRule="auto"/>
        <w:ind w:left="862"/>
        <w:jc w:val="both"/>
        <w:rPr>
          <w:rFonts w:ascii="Traditional Arabic" w:hAnsi="Traditional Arabic" w:cs="Traditional Arabic"/>
          <w:sz w:val="36"/>
          <w:szCs w:val="36"/>
          <w:rtl/>
        </w:rPr>
      </w:pPr>
      <w:r w:rsidRPr="00686B5D">
        <w:rPr>
          <w:rFonts w:ascii="Traditional Arabic" w:hAnsi="Traditional Arabic" w:cs="Traditional Arabic" w:hint="cs"/>
          <w:sz w:val="36"/>
          <w:szCs w:val="36"/>
          <w:rtl/>
        </w:rPr>
        <w:t>هذه الثلاثة مفاتيح لمعرفة وتحديد "الكفر الأكبر"، من خلال النصوص ذاتها.</w:t>
      </w:r>
    </w:p>
    <w:p w:rsidR="00CB5321" w:rsidRPr="00686B5D" w:rsidRDefault="00686B5D" w:rsidP="00686B5D">
      <w:pPr>
        <w:spacing w:line="240" w:lineRule="auto"/>
        <w:rPr>
          <w:rFonts w:ascii="Traditional Arabic" w:hAnsi="Traditional Arabic" w:cs="Traditional Arabic"/>
          <w:b/>
          <w:bCs/>
          <w:sz w:val="36"/>
          <w:szCs w:val="36"/>
          <w:rtl/>
        </w:rPr>
      </w:pPr>
      <w:r>
        <w:rPr>
          <w:rFonts w:ascii="Traditional Arabic" w:hAnsi="Traditional Arabic" w:cs="Traditional Arabic" w:hint="cs"/>
          <w:b/>
          <w:bCs/>
          <w:sz w:val="36"/>
          <w:szCs w:val="36"/>
          <w:rtl/>
        </w:rPr>
        <w:t>ثانيا: حدّ التكفير.</w:t>
      </w:r>
    </w:p>
    <w:p w:rsidR="00BF51C8" w:rsidRDefault="00BF51C8" w:rsidP="00BF51C8">
      <w:pPr>
        <w:pStyle w:val="a3"/>
        <w:numPr>
          <w:ilvl w:val="0"/>
          <w:numId w:val="30"/>
        </w:numPr>
        <w:spacing w:line="240" w:lineRule="auto"/>
        <w:jc w:val="both"/>
        <w:rPr>
          <w:rFonts w:ascii="Traditional Arabic" w:hAnsi="Traditional Arabic" w:cs="Traditional Arabic"/>
          <w:sz w:val="36"/>
          <w:szCs w:val="36"/>
        </w:rPr>
      </w:pPr>
      <w:r w:rsidRPr="00BF51C8">
        <w:rPr>
          <w:rFonts w:ascii="Traditional Arabic" w:hAnsi="Traditional Arabic" w:cs="Traditional Arabic" w:hint="cs"/>
          <w:sz w:val="36"/>
          <w:szCs w:val="36"/>
          <w:rtl/>
        </w:rPr>
        <w:t>التكفير عملية إيقاع وتطبيق للوصف على الفاعلين.</w:t>
      </w:r>
    </w:p>
    <w:p w:rsidR="00BF51C8" w:rsidRDefault="00BF51C8" w:rsidP="00BF51C8">
      <w:pPr>
        <w:pStyle w:val="a3"/>
        <w:numPr>
          <w:ilvl w:val="0"/>
          <w:numId w:val="30"/>
        </w:numPr>
        <w:spacing w:line="240" w:lineRule="auto"/>
        <w:jc w:val="both"/>
        <w:rPr>
          <w:rFonts w:ascii="Traditional Arabic" w:hAnsi="Traditional Arabic" w:cs="Traditional Arabic"/>
          <w:sz w:val="36"/>
          <w:szCs w:val="36"/>
        </w:rPr>
      </w:pPr>
      <w:r w:rsidRPr="00BF51C8">
        <w:rPr>
          <w:rFonts w:ascii="Traditional Arabic" w:hAnsi="Traditional Arabic" w:cs="Traditional Arabic" w:hint="cs"/>
          <w:sz w:val="36"/>
          <w:szCs w:val="36"/>
          <w:rtl/>
        </w:rPr>
        <w:lastRenderedPageBreak/>
        <w:t xml:space="preserve">القرآن الكريم فيه عمليات عديدة من هذا النوع؛ فقد وقع فيه تكفير أهل الكتاب والوثن، ووقع فيه تكفير الفاعلين </w:t>
      </w:r>
      <w:r w:rsidRPr="00BF51C8">
        <w:rPr>
          <w:rFonts w:ascii="Traditional Arabic" w:hAnsi="Traditional Arabic" w:cs="Traditional Arabic"/>
          <w:sz w:val="36"/>
          <w:szCs w:val="36"/>
          <w:rtl/>
        </w:rPr>
        <w:t>–</w:t>
      </w:r>
      <w:r w:rsidRPr="00BF51C8">
        <w:rPr>
          <w:rFonts w:ascii="Traditional Arabic" w:hAnsi="Traditional Arabic" w:cs="Traditional Arabic" w:hint="cs"/>
          <w:sz w:val="36"/>
          <w:szCs w:val="36"/>
          <w:rtl/>
        </w:rPr>
        <w:t xml:space="preserve"> من غير تعيين - لأعمال كفرية</w:t>
      </w:r>
      <w:r>
        <w:rPr>
          <w:rFonts w:ascii="Traditional Arabic" w:hAnsi="Traditional Arabic" w:cs="Traditional Arabic" w:hint="cs"/>
          <w:sz w:val="36"/>
          <w:szCs w:val="36"/>
          <w:rtl/>
        </w:rPr>
        <w:t>،</w:t>
      </w:r>
    </w:p>
    <w:p w:rsidR="00BF51C8" w:rsidRDefault="00BF51C8" w:rsidP="00BF51C8">
      <w:pPr>
        <w:pStyle w:val="a3"/>
        <w:numPr>
          <w:ilvl w:val="0"/>
          <w:numId w:val="30"/>
        </w:numPr>
        <w:spacing w:line="240" w:lineRule="auto"/>
        <w:jc w:val="both"/>
        <w:rPr>
          <w:rFonts w:ascii="Traditional Arabic" w:hAnsi="Traditional Arabic" w:cs="Traditional Arabic"/>
          <w:sz w:val="36"/>
          <w:szCs w:val="36"/>
        </w:rPr>
      </w:pPr>
      <w:r w:rsidRPr="00BF51C8">
        <w:rPr>
          <w:rFonts w:ascii="Traditional Arabic" w:hAnsi="Traditional Arabic" w:cs="Traditional Arabic" w:hint="cs"/>
          <w:sz w:val="36"/>
          <w:szCs w:val="36"/>
          <w:rtl/>
        </w:rPr>
        <w:t>التكفير: شهادة بانتفاء الإيمان بالكلية. وليس جزئيا؛ حيث إنه تعلق بالكفر الأكبر دون الأصغر، فالمقارف للأصغر لا يناله تكفير، ولا يقال: إنه واقع عملا كفريا. فالأصغر وإن كان فيه معنى الكفر، غير أنه لم يبلغ حقيقته.</w:t>
      </w:r>
    </w:p>
    <w:p w:rsidR="00CC548F" w:rsidRPr="00CC548F" w:rsidRDefault="00CC548F" w:rsidP="00CC548F">
      <w:pPr>
        <w:pStyle w:val="a3"/>
        <w:numPr>
          <w:ilvl w:val="0"/>
          <w:numId w:val="30"/>
        </w:numPr>
        <w:spacing w:line="240" w:lineRule="auto"/>
        <w:jc w:val="both"/>
        <w:rPr>
          <w:rFonts w:ascii="Traditional Arabic" w:hAnsi="Traditional Arabic" w:cs="Traditional Arabic"/>
          <w:sz w:val="36"/>
          <w:szCs w:val="36"/>
          <w:rtl/>
        </w:rPr>
      </w:pPr>
      <w:r w:rsidRPr="00CC548F">
        <w:rPr>
          <w:rFonts w:ascii="Traditional Arabic" w:hAnsi="Traditional Arabic" w:cs="Traditional Arabic" w:hint="cs"/>
          <w:sz w:val="36"/>
          <w:szCs w:val="36"/>
          <w:rtl/>
        </w:rPr>
        <w:t xml:space="preserve">وحين يُنزل الحكم على فاعل الكفر، فمستويان: </w:t>
      </w:r>
    </w:p>
    <w:p w:rsidR="00CC548F" w:rsidRPr="00CC548F" w:rsidRDefault="00CC548F" w:rsidP="00CC548F">
      <w:pPr>
        <w:pStyle w:val="a3"/>
        <w:spacing w:line="240" w:lineRule="auto"/>
        <w:ind w:left="1080"/>
        <w:jc w:val="both"/>
        <w:rPr>
          <w:rFonts w:ascii="Traditional Arabic" w:hAnsi="Traditional Arabic" w:cs="Traditional Arabic"/>
          <w:sz w:val="36"/>
          <w:szCs w:val="36"/>
          <w:rtl/>
        </w:rPr>
      </w:pPr>
      <w:r w:rsidRPr="00CC548F">
        <w:rPr>
          <w:rFonts w:ascii="Traditional Arabic" w:hAnsi="Traditional Arabic" w:cs="Traditional Arabic" w:hint="cs"/>
          <w:sz w:val="36"/>
          <w:szCs w:val="36"/>
          <w:rtl/>
        </w:rPr>
        <w:t>الأول: تنزيله على غير المعين، ولا يحتاج أكثر من إثبات الوصف ثبوتا ودلالة.</w:t>
      </w:r>
    </w:p>
    <w:p w:rsidR="00CC548F" w:rsidRPr="00CC548F" w:rsidRDefault="00CC548F" w:rsidP="00CC548F">
      <w:pPr>
        <w:pStyle w:val="a3"/>
        <w:spacing w:line="240" w:lineRule="auto"/>
        <w:ind w:left="1080"/>
        <w:jc w:val="both"/>
        <w:rPr>
          <w:rFonts w:ascii="Traditional Arabic" w:hAnsi="Traditional Arabic" w:cs="Traditional Arabic"/>
          <w:sz w:val="36"/>
          <w:szCs w:val="36"/>
          <w:rtl/>
        </w:rPr>
      </w:pPr>
      <w:r w:rsidRPr="00CC548F">
        <w:rPr>
          <w:rFonts w:ascii="Traditional Arabic" w:hAnsi="Traditional Arabic" w:cs="Traditional Arabic" w:hint="cs"/>
          <w:sz w:val="36"/>
          <w:szCs w:val="36"/>
          <w:rtl/>
        </w:rPr>
        <w:t>الثاني: تنزيله على المعين، وهذا بيت القصيد، ومعقد المسألة، ومحور القضية.</w:t>
      </w:r>
    </w:p>
    <w:p w:rsidR="00BF51C8" w:rsidRDefault="00CC548F" w:rsidP="00BF51C8">
      <w:pPr>
        <w:pStyle w:val="a3"/>
        <w:numPr>
          <w:ilvl w:val="0"/>
          <w:numId w:val="30"/>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في خصوص تكفير المعين، جاءت النصوص وفق قاعدة اليقين لا يزول بالشك.</w:t>
      </w:r>
    </w:p>
    <w:p w:rsidR="00CC548F" w:rsidRDefault="00CC548F" w:rsidP="00CC548F">
      <w:pPr>
        <w:pStyle w:val="a3"/>
        <w:numPr>
          <w:ilvl w:val="0"/>
          <w:numId w:val="30"/>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الحكم بكفر المعين لا يكون بمجرد ما ظهر منه، حتى يثبت كفر باطنه بالحجة.</w:t>
      </w:r>
    </w:p>
    <w:p w:rsidR="00CC548F" w:rsidRDefault="00CC548F" w:rsidP="00CC548F">
      <w:pPr>
        <w:spacing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وسيلة الثبوت.</w:t>
      </w:r>
    </w:p>
    <w:p w:rsidR="00CC548F" w:rsidRPr="00CC548F" w:rsidRDefault="00CC548F" w:rsidP="00AB2637">
      <w:pPr>
        <w:pStyle w:val="a3"/>
        <w:numPr>
          <w:ilvl w:val="0"/>
          <w:numId w:val="30"/>
        </w:numPr>
        <w:spacing w:line="240" w:lineRule="auto"/>
        <w:jc w:val="both"/>
        <w:rPr>
          <w:rFonts w:ascii="Traditional Arabic" w:hAnsi="Traditional Arabic" w:cs="Traditional Arabic"/>
          <w:sz w:val="36"/>
          <w:szCs w:val="36"/>
          <w:rtl/>
        </w:rPr>
      </w:pPr>
      <w:r w:rsidRPr="00CC548F">
        <w:rPr>
          <w:rFonts w:ascii="Traditional Arabic" w:hAnsi="Traditional Arabic" w:cs="Traditional Arabic" w:hint="cs"/>
          <w:sz w:val="36"/>
          <w:szCs w:val="36"/>
          <w:rtl/>
        </w:rPr>
        <w:t>بعد ثبوت كفر العمل بالدليل القطعي، يصح وصف الفعل بالكفر حينئذ، وأن فاعله كاف</w:t>
      </w:r>
      <w:r w:rsidR="00691329">
        <w:rPr>
          <w:rFonts w:ascii="Traditional Arabic" w:hAnsi="Traditional Arabic" w:cs="Traditional Arabic" w:hint="cs"/>
          <w:sz w:val="36"/>
          <w:szCs w:val="36"/>
          <w:rtl/>
        </w:rPr>
        <w:t>ر، لكن لا يثبت كفر المعين بمجرد</w:t>
      </w:r>
      <w:r w:rsidRPr="00CC548F">
        <w:rPr>
          <w:rFonts w:ascii="Traditional Arabic" w:hAnsi="Traditional Arabic" w:cs="Traditional Arabic" w:hint="cs"/>
          <w:sz w:val="36"/>
          <w:szCs w:val="36"/>
          <w:rtl/>
        </w:rPr>
        <w:t xml:space="preserve"> فعله؛ لاحتمال المانع.</w:t>
      </w:r>
    </w:p>
    <w:p w:rsidR="00CC548F" w:rsidRPr="00CC548F" w:rsidRDefault="00CC548F" w:rsidP="00AB2637">
      <w:pPr>
        <w:pStyle w:val="a3"/>
        <w:numPr>
          <w:ilvl w:val="0"/>
          <w:numId w:val="30"/>
        </w:numPr>
        <w:spacing w:line="240" w:lineRule="auto"/>
        <w:jc w:val="both"/>
        <w:rPr>
          <w:rFonts w:ascii="Traditional Arabic" w:hAnsi="Traditional Arabic" w:cs="Traditional Arabic"/>
          <w:sz w:val="36"/>
          <w:szCs w:val="36"/>
          <w:rtl/>
        </w:rPr>
      </w:pPr>
      <w:r w:rsidRPr="00CC548F">
        <w:rPr>
          <w:rFonts w:ascii="Traditional Arabic" w:hAnsi="Traditional Arabic" w:cs="Traditional Arabic" w:hint="cs"/>
          <w:sz w:val="36"/>
          <w:szCs w:val="36"/>
          <w:rtl/>
        </w:rPr>
        <w:t>لإيقاع الكفر على</w:t>
      </w:r>
      <w:r w:rsidR="00AB2637">
        <w:rPr>
          <w:rFonts w:ascii="Traditional Arabic" w:hAnsi="Traditional Arabic" w:cs="Traditional Arabic" w:hint="cs"/>
          <w:sz w:val="36"/>
          <w:szCs w:val="36"/>
          <w:rtl/>
        </w:rPr>
        <w:t xml:space="preserve"> معين، إذا واقع كفرا بواحا</w:t>
      </w:r>
      <w:r w:rsidRPr="00CC548F">
        <w:rPr>
          <w:rFonts w:ascii="Traditional Arabic" w:hAnsi="Traditional Arabic" w:cs="Traditional Arabic" w:hint="cs"/>
          <w:sz w:val="36"/>
          <w:szCs w:val="36"/>
          <w:rtl/>
        </w:rPr>
        <w:t xml:space="preserve">، لا بد من </w:t>
      </w:r>
      <w:r w:rsidR="00AB2637">
        <w:rPr>
          <w:rFonts w:ascii="Traditional Arabic" w:hAnsi="Traditional Arabic" w:cs="Traditional Arabic" w:hint="cs"/>
          <w:sz w:val="36"/>
          <w:szCs w:val="36"/>
          <w:rtl/>
        </w:rPr>
        <w:t>إقامة الحجة بأمرين</w:t>
      </w:r>
      <w:r w:rsidRPr="00CC548F">
        <w:rPr>
          <w:rFonts w:ascii="Traditional Arabic" w:hAnsi="Traditional Arabic" w:cs="Traditional Arabic" w:hint="cs"/>
          <w:sz w:val="36"/>
          <w:szCs w:val="36"/>
          <w:rtl/>
        </w:rPr>
        <w:t>:</w:t>
      </w:r>
    </w:p>
    <w:p w:rsidR="00CC548F" w:rsidRPr="00CC548F" w:rsidRDefault="00CC548F" w:rsidP="00AB2637">
      <w:pPr>
        <w:pStyle w:val="a3"/>
        <w:spacing w:line="240" w:lineRule="auto"/>
        <w:ind w:left="1080"/>
        <w:jc w:val="both"/>
        <w:rPr>
          <w:rFonts w:ascii="Traditional Arabic" w:hAnsi="Traditional Arabic" w:cs="Traditional Arabic"/>
          <w:sz w:val="36"/>
          <w:szCs w:val="36"/>
          <w:rtl/>
        </w:rPr>
      </w:pPr>
      <w:r w:rsidRPr="00CC548F">
        <w:rPr>
          <w:rFonts w:ascii="Traditional Arabic" w:hAnsi="Traditional Arabic" w:cs="Traditional Arabic" w:hint="cs"/>
          <w:sz w:val="36"/>
          <w:szCs w:val="36"/>
          <w:rtl/>
        </w:rPr>
        <w:t>الأول: تحقق الشروط: العقل، التكليف، القصد، الذكر.</w:t>
      </w:r>
    </w:p>
    <w:p w:rsidR="00CC548F" w:rsidRPr="00CC548F" w:rsidRDefault="00CC548F" w:rsidP="00AB2637">
      <w:pPr>
        <w:pStyle w:val="a3"/>
        <w:spacing w:line="240" w:lineRule="auto"/>
        <w:ind w:left="1080"/>
        <w:jc w:val="both"/>
        <w:rPr>
          <w:rFonts w:ascii="Traditional Arabic" w:hAnsi="Traditional Arabic" w:cs="Traditional Arabic"/>
          <w:sz w:val="36"/>
          <w:szCs w:val="36"/>
          <w:rtl/>
        </w:rPr>
      </w:pPr>
      <w:r w:rsidRPr="00CC548F">
        <w:rPr>
          <w:rFonts w:ascii="Traditional Arabic" w:hAnsi="Traditional Arabic" w:cs="Traditional Arabic" w:hint="cs"/>
          <w:sz w:val="36"/>
          <w:szCs w:val="36"/>
          <w:rtl/>
        </w:rPr>
        <w:t>الثاني: انتفاء الموانع: الجهل، الإكراه، الاشتباه.</w:t>
      </w:r>
    </w:p>
    <w:p w:rsidR="00CC548F" w:rsidRPr="00AB2637" w:rsidRDefault="00CC548F" w:rsidP="00AB2637">
      <w:pPr>
        <w:pStyle w:val="a3"/>
        <w:numPr>
          <w:ilvl w:val="0"/>
          <w:numId w:val="30"/>
        </w:numPr>
        <w:spacing w:line="240" w:lineRule="auto"/>
        <w:jc w:val="both"/>
        <w:rPr>
          <w:rFonts w:ascii="Traditional Arabic" w:hAnsi="Traditional Arabic" w:cs="Traditional Arabic"/>
          <w:sz w:val="36"/>
          <w:szCs w:val="36"/>
          <w:rtl/>
        </w:rPr>
      </w:pPr>
      <w:r w:rsidRPr="00AB2637">
        <w:rPr>
          <w:rFonts w:ascii="Traditional Arabic" w:hAnsi="Traditional Arabic" w:cs="Traditional Arabic" w:hint="cs"/>
          <w:sz w:val="36"/>
          <w:szCs w:val="36"/>
          <w:rtl/>
        </w:rPr>
        <w:t>إذا قامت الحجة، يستتاب المرتد بلا مدة محددة شرعا، بل بحسب الحال.</w:t>
      </w:r>
    </w:p>
    <w:p w:rsidR="00CC548F" w:rsidRPr="00CC548F" w:rsidRDefault="00CC548F" w:rsidP="00CC548F">
      <w:pPr>
        <w:pStyle w:val="a3"/>
        <w:numPr>
          <w:ilvl w:val="0"/>
          <w:numId w:val="30"/>
        </w:numPr>
        <w:spacing w:line="240" w:lineRule="auto"/>
        <w:jc w:val="both"/>
        <w:rPr>
          <w:rFonts w:ascii="Traditional Arabic" w:hAnsi="Traditional Arabic" w:cs="Traditional Arabic"/>
          <w:sz w:val="36"/>
          <w:szCs w:val="36"/>
          <w:rtl/>
        </w:rPr>
      </w:pPr>
      <w:r w:rsidRPr="00CC548F">
        <w:rPr>
          <w:rFonts w:ascii="Traditional Arabic" w:hAnsi="Traditional Arabic" w:cs="Traditional Arabic" w:hint="cs"/>
          <w:sz w:val="36"/>
          <w:szCs w:val="36"/>
          <w:rtl/>
        </w:rPr>
        <w:t>إذا لم يتب، أقيم عليه الحد.</w:t>
      </w:r>
    </w:p>
    <w:p w:rsidR="00A34D4A" w:rsidRPr="00AB2637" w:rsidRDefault="00CC548F" w:rsidP="00AB2637">
      <w:pPr>
        <w:pStyle w:val="a3"/>
        <w:numPr>
          <w:ilvl w:val="0"/>
          <w:numId w:val="30"/>
        </w:numPr>
        <w:spacing w:line="240" w:lineRule="auto"/>
        <w:jc w:val="both"/>
        <w:rPr>
          <w:rFonts w:ascii="Traditional Arabic" w:hAnsi="Traditional Arabic" w:cs="Traditional Arabic"/>
          <w:sz w:val="36"/>
          <w:szCs w:val="36"/>
          <w:rtl/>
        </w:rPr>
      </w:pPr>
      <w:r w:rsidRPr="00CC548F">
        <w:rPr>
          <w:rFonts w:ascii="Traditional Arabic" w:hAnsi="Traditional Arabic" w:cs="Traditional Arabic" w:hint="cs"/>
          <w:sz w:val="36"/>
          <w:szCs w:val="36"/>
          <w:rtl/>
        </w:rPr>
        <w:t>مهمة التكفير بكاملها منوطة بالحاكم</w:t>
      </w:r>
      <w:r w:rsidR="00AB2637">
        <w:rPr>
          <w:rFonts w:ascii="Traditional Arabic" w:hAnsi="Traditional Arabic" w:cs="Traditional Arabic" w:hint="cs"/>
          <w:sz w:val="36"/>
          <w:szCs w:val="36"/>
          <w:rtl/>
        </w:rPr>
        <w:t>،</w:t>
      </w:r>
      <w:r w:rsidRPr="00CC548F">
        <w:rPr>
          <w:rFonts w:ascii="Traditional Arabic" w:hAnsi="Traditional Arabic" w:cs="Traditional Arabic" w:hint="cs"/>
          <w:sz w:val="36"/>
          <w:szCs w:val="36"/>
          <w:rtl/>
        </w:rPr>
        <w:t xml:space="preserve"> أو</w:t>
      </w:r>
      <w:r w:rsidR="00691329">
        <w:rPr>
          <w:rFonts w:ascii="Traditional Arabic" w:hAnsi="Traditional Arabic" w:cs="Traditional Arabic" w:hint="cs"/>
          <w:sz w:val="36"/>
          <w:szCs w:val="36"/>
          <w:rtl/>
        </w:rPr>
        <w:t xml:space="preserve"> بمن ينيبه لا بغيره؛ لأنه حكم </w:t>
      </w:r>
      <w:r w:rsidRPr="00CC548F">
        <w:rPr>
          <w:rFonts w:ascii="Traditional Arabic" w:hAnsi="Traditional Arabic" w:cs="Traditional Arabic" w:hint="cs"/>
          <w:sz w:val="36"/>
          <w:szCs w:val="36"/>
          <w:rtl/>
        </w:rPr>
        <w:t>شرعي، وهو المسؤول عنه.</w:t>
      </w:r>
    </w:p>
    <w:p w:rsidR="00CB5C8F" w:rsidRDefault="00CB5C8F" w:rsidP="00A34D4A">
      <w:pPr>
        <w:jc w:val="center"/>
        <w:rPr>
          <w:rFonts w:ascii="Traditional Arabic" w:hAnsi="Traditional Arabic" w:cs="Traditional Arabic"/>
          <w:b/>
          <w:bCs/>
          <w:sz w:val="44"/>
          <w:szCs w:val="44"/>
          <w:rtl/>
        </w:rPr>
      </w:pPr>
    </w:p>
    <w:p w:rsidR="00CB5C8F" w:rsidRDefault="00CB5C8F" w:rsidP="00A34D4A">
      <w:pPr>
        <w:jc w:val="center"/>
        <w:rPr>
          <w:rFonts w:ascii="Traditional Arabic" w:hAnsi="Traditional Arabic" w:cs="Traditional Arabic"/>
          <w:b/>
          <w:bCs/>
          <w:sz w:val="44"/>
          <w:szCs w:val="44"/>
          <w:rtl/>
        </w:rPr>
      </w:pPr>
    </w:p>
    <w:p w:rsidR="00CB5C8F" w:rsidRDefault="00CB5C8F" w:rsidP="00A34D4A">
      <w:pPr>
        <w:jc w:val="center"/>
        <w:rPr>
          <w:rFonts w:ascii="Traditional Arabic" w:hAnsi="Traditional Arabic" w:cs="Traditional Arabic"/>
          <w:b/>
          <w:bCs/>
          <w:sz w:val="44"/>
          <w:szCs w:val="44"/>
          <w:rtl/>
        </w:rPr>
      </w:pPr>
    </w:p>
    <w:p w:rsidR="00CB5C8F" w:rsidRDefault="00CB5C8F" w:rsidP="00A34D4A">
      <w:pPr>
        <w:jc w:val="center"/>
        <w:rPr>
          <w:rFonts w:ascii="Traditional Arabic" w:hAnsi="Traditional Arabic" w:cs="Traditional Arabic"/>
          <w:b/>
          <w:bCs/>
          <w:sz w:val="44"/>
          <w:szCs w:val="44"/>
          <w:rtl/>
        </w:rPr>
      </w:pPr>
    </w:p>
    <w:p w:rsidR="00CB5C8F" w:rsidRDefault="00CB5C8F" w:rsidP="00A34D4A">
      <w:pPr>
        <w:jc w:val="center"/>
        <w:rPr>
          <w:rFonts w:ascii="Traditional Arabic" w:hAnsi="Traditional Arabic" w:cs="Traditional Arabic"/>
          <w:b/>
          <w:bCs/>
          <w:sz w:val="44"/>
          <w:szCs w:val="44"/>
          <w:rtl/>
        </w:rPr>
      </w:pPr>
    </w:p>
    <w:p w:rsidR="00CB5C8F" w:rsidRDefault="00CB5C8F" w:rsidP="00A34D4A">
      <w:pPr>
        <w:jc w:val="center"/>
        <w:rPr>
          <w:rFonts w:ascii="Traditional Arabic" w:hAnsi="Traditional Arabic" w:cs="Traditional Arabic"/>
          <w:b/>
          <w:bCs/>
          <w:sz w:val="44"/>
          <w:szCs w:val="44"/>
          <w:rtl/>
        </w:rPr>
      </w:pPr>
    </w:p>
    <w:p w:rsidR="00CB5C8F" w:rsidRDefault="00CB5C8F" w:rsidP="00A34D4A">
      <w:pPr>
        <w:jc w:val="center"/>
        <w:rPr>
          <w:rFonts w:ascii="Traditional Arabic" w:hAnsi="Traditional Arabic" w:cs="Traditional Arabic"/>
          <w:b/>
          <w:bCs/>
          <w:sz w:val="44"/>
          <w:szCs w:val="44"/>
          <w:rtl/>
        </w:rPr>
      </w:pPr>
    </w:p>
    <w:p w:rsidR="00A34D4A" w:rsidRPr="003A4442" w:rsidRDefault="00A34D4A" w:rsidP="00A34D4A">
      <w:pPr>
        <w:jc w:val="center"/>
        <w:rPr>
          <w:rFonts w:ascii="Traditional Arabic" w:hAnsi="Traditional Arabic" w:cs="Traditional Arabic"/>
          <w:b/>
          <w:bCs/>
          <w:sz w:val="44"/>
          <w:szCs w:val="44"/>
          <w:rtl/>
        </w:rPr>
      </w:pPr>
      <w:r w:rsidRPr="003A4442">
        <w:rPr>
          <w:rFonts w:ascii="Traditional Arabic" w:hAnsi="Traditional Arabic" w:cs="Traditional Arabic"/>
          <w:b/>
          <w:bCs/>
          <w:sz w:val="44"/>
          <w:szCs w:val="44"/>
          <w:rtl/>
        </w:rPr>
        <w:t>المراجع</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hint="cs"/>
          <w:sz w:val="36"/>
          <w:szCs w:val="36"/>
          <w:rtl/>
        </w:rPr>
        <w:t>الإحكام في أصول الأحكام، على ابن حزم، تحقيق أحمد شاكر.</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اقتضاء الصراط المستقيم لمخالفة أصحاب الجحيم، أحمد بن عبد الحليم بن عبد السلام بن تيمية، تحقيق: ناصر بن عبد الكريم العقل، مكتبة الرشد، الرياض، ط2، 1411هـ - 1991م.</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إرشاد الفحول إلى تحقيق الحق من علم الأصول، محمد بن علي الشوكاني، حققه: شعبان محمد إسماعيل، دار الكتبى، ط1، 1413هـ - 1992م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الإتقان في علوم القرآن، جلال الدين عبد الرحمن السيوطي الشافعي، شركة مكتبة ومطبعة مصطفى البابي الحلبي بمصر، ط4، 1398هـ - 1978م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إرواء الغليل في تخريج أحاديث منار السبيل، محمد ناصر الدين الألباني، إشراف: زهير الشاويش، المكتب الإسلامي، ط2، 1405هـ - 1985م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إيثار الحق على الخلق في رد الخلافات إلى المذهب الحق من أصول التوحيد، أبي عبد الله محمد بن المرتضى اليماني المشهور بابن الوزير، دار الكتب العلمية- بيروت-لبنان، ط1: 1403هـ - 1983م ، ط2: 1407هـ - 1987م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hint="cs"/>
          <w:sz w:val="36"/>
          <w:szCs w:val="36"/>
          <w:rtl/>
        </w:rPr>
        <w:t>الباعث الحثيث شرح اختصار علوم الحديث لابن كثير، تأليف: أحمد شاكر، دار الكتب العلمية، بيروت.</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lastRenderedPageBreak/>
        <w:t>ال</w:t>
      </w:r>
      <w:r w:rsidRPr="00A34D4A">
        <w:rPr>
          <w:rFonts w:ascii="Traditional Arabic" w:hAnsi="Traditional Arabic" w:cs="Traditional Arabic" w:hint="cs"/>
          <w:sz w:val="36"/>
          <w:szCs w:val="36"/>
          <w:rtl/>
        </w:rPr>
        <w:t>ب</w:t>
      </w:r>
      <w:r w:rsidRPr="00A34D4A">
        <w:rPr>
          <w:rFonts w:ascii="Traditional Arabic" w:hAnsi="Traditional Arabic" w:cs="Traditional Arabic"/>
          <w:sz w:val="36"/>
          <w:szCs w:val="36"/>
          <w:rtl/>
        </w:rPr>
        <w:t>حر المحيط في أصول الفقه، بدر الدين الزركشي، تحرير: عبد القادر عبد الله العافي، راجعه: عمر سليمان الأشقر، ط2، 1413هـ - 1992م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tl/>
        </w:rPr>
      </w:pPr>
      <w:r w:rsidRPr="00A34D4A">
        <w:rPr>
          <w:rFonts w:ascii="Traditional Arabic" w:hAnsi="Traditional Arabic" w:cs="Traditional Arabic"/>
          <w:sz w:val="36"/>
          <w:szCs w:val="36"/>
          <w:rtl/>
        </w:rPr>
        <w:t>رسائل الأربع في الإيمان، حققه: محمد ناصر الدين الألباني، دار الأرقم- الكويت.</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tl/>
        </w:rPr>
      </w:pPr>
      <w:r w:rsidRPr="00A34D4A">
        <w:rPr>
          <w:rFonts w:ascii="Traditional Arabic" w:hAnsi="Traditional Arabic" w:cs="Traditional Arabic"/>
          <w:sz w:val="36"/>
          <w:szCs w:val="36"/>
          <w:rtl/>
        </w:rPr>
        <w:t>تهذيب اللغة، لأبي منصور محمد بن أحمد الأزهري، تحقيق: عبد السلام محمد هارون، راجعه: محمد علي النجار، الدار المصرية.</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تدريب الراوي في شرح تقريب النواوى، جلال الدين عبد الرحمن بن أبي بكر السيوطي، تحقيق: عبد الوهاب عبد اللطيف، دار التراث، المكتبة العلمية بالمدينة المنورة، ط2، 1392هـ - 1972م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تفسير القرآن العظيم للحافظ ابن كثير،تحقيق: عبد العزيز غنيم، محمد أحمد عاشور، محمد إبراهيم البنا، الشعب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التفسير الكبير أو مفاتيح الغيب، فخر الدين محمد بن عمر بن الحسين بن الحسن ابن علي التميمي البكري الرازي الشافعي، دار الكتب العلمية – بيروت-لبنان، ط1، 1411هـ - 1990م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تفسير البغوي المسمى معالم التنزيل، أبي محمد الحسين بن مسعود الفراء البغوي الشافعي، دار الكتب العلمية –بيروت-لبنان، ط1، 1414هـ - 1993م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تفسير الطبرى جامع البيان عن تأويل آى القرآن، أبي جعفر محمد بن جرير الطبري، حققه: عبد الله بن عبد المحسن التركي، هجر، ط1، 1422هـ - 2001م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تعظيم قدر الصلاة للإمام محمد بن نصر المروزي، حققه: عبد الرحمن بن عبد الجبار الفريوائي، مكتبة الدار بالمدينة المنورة، ط1، 1406هـ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تحكيم القوانين، محمد بن إبراهيم بن عبد اللطيف آل الشيخ، ط3، 1411هـ .</w:t>
      </w:r>
    </w:p>
    <w:p w:rsidR="00A34D4A" w:rsidRPr="00A34D4A" w:rsidRDefault="00A34D4A" w:rsidP="00A34D4A">
      <w:pPr>
        <w:pStyle w:val="a3"/>
        <w:numPr>
          <w:ilvl w:val="0"/>
          <w:numId w:val="25"/>
        </w:numPr>
        <w:spacing w:line="20" w:lineRule="atLeast"/>
        <w:jc w:val="both"/>
        <w:rPr>
          <w:rFonts w:ascii="Traditional Arabic" w:hAnsi="Traditional Arabic" w:cs="Traditional Arabic"/>
          <w:b/>
          <w:bCs/>
          <w:i/>
          <w:iCs/>
          <w:sz w:val="36"/>
          <w:szCs w:val="36"/>
        </w:rPr>
      </w:pPr>
      <w:r w:rsidRPr="00A34D4A">
        <w:rPr>
          <w:rFonts w:ascii="Traditional Arabic" w:hAnsi="Traditional Arabic" w:cs="Traditional Arabic"/>
          <w:sz w:val="36"/>
          <w:szCs w:val="36"/>
          <w:rtl/>
        </w:rPr>
        <w:t>الجامع لأحكام القرآن، أبي عبد الله محمد بن احمد الانصاري القرطبي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الحكم بغير ما أنزل الله أحواله و أحكامه، عبد الرحمن بن صالح المحمود، دار طيبة، ط1، 1420هـ - 1999م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lastRenderedPageBreak/>
        <w:t>درء تعارض العقل و النقل، لابن تيمية أبي العباس تقي الدين أحمد بن عبد الحليم، تحقيق: محمد رشاد سالم، جامعة الإمام محمد بن سعود الإسلامية، ط1، 1400هـ - 1980م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روضة الناظر و جنة المناظر في أصول الفقه على مذهب الإمام أحمد بن حنبل، صنفه: موفق الدين عبد الله بن أحمد ابن قدامة المقدسي، راجعه: سيف الدين الكاتب، دار الكتاب العربي - بيروت، ط2، 1407هـ - 1987م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الرد على القائلين بوحدة الوجود، علي بن سلطان القاري، تحقيق: علي رضا بن عبد الله بن علي رضا، دار المأمون للتراث - دمشق، ط1، 1415هـ - 1995م .</w:t>
      </w:r>
    </w:p>
    <w:p w:rsidR="00A34D4A" w:rsidRPr="00A34D4A" w:rsidRDefault="00A34D4A" w:rsidP="00A34D4A">
      <w:pPr>
        <w:pStyle w:val="a3"/>
        <w:numPr>
          <w:ilvl w:val="0"/>
          <w:numId w:val="25"/>
        </w:numPr>
        <w:spacing w:line="20" w:lineRule="atLeast"/>
        <w:jc w:val="both"/>
        <w:rPr>
          <w:rFonts w:ascii="Traditional Arabic" w:hAnsi="Traditional Arabic" w:cs="Traditional Arabic"/>
          <w:b/>
          <w:bCs/>
          <w:i/>
          <w:iCs/>
          <w:sz w:val="36"/>
          <w:szCs w:val="36"/>
        </w:rPr>
      </w:pPr>
      <w:r w:rsidRPr="00A34D4A">
        <w:rPr>
          <w:rFonts w:ascii="Traditional Arabic" w:hAnsi="Traditional Arabic" w:cs="Traditional Arabic"/>
          <w:sz w:val="36"/>
          <w:szCs w:val="36"/>
          <w:rtl/>
        </w:rPr>
        <w:t>السنة، لأبي بكر أحمد بن محمد بن هارون بن يزيد الخلال، تحقيق: عطية بن عتيق الزهراني، دار الراية، ط2، 1415هـ - 1994م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hint="cs"/>
          <w:sz w:val="36"/>
          <w:szCs w:val="36"/>
          <w:rtl/>
        </w:rPr>
        <w:t>السنة ومكانتها في التشريع الإسلامي، مصطفى السباعي، المكتب الإسلامي، الطبعة الثانية 1398هـ - 1978م.</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الشفا بتعريف حقوق المصطفى، القاضي أبي الفضل عياض اليحصبي، دار الكتب العلمية، بيروت- لبنان.</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شرح أصول  اعتقاد أهل السنة و الجماعة، أبي القاسم هبة الله بن الحسن منصور الطبري اللالكائي، تحقيق: أحمد سعد حمدان، دار طيبة- الرياض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hint="cs"/>
          <w:sz w:val="36"/>
          <w:szCs w:val="36"/>
          <w:rtl/>
        </w:rPr>
        <w:t>شرح العقيدة الطحاوية، ابن أبي العز الحنفي، خرج أحاديثه الألباني، المكتب الإسلامي،  الطبعة التاسعة 1408هـ-1988م.</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صحيح البخاري، للإمام أبي عبد الله محمد بن إسماعيل البخاري الجعفي، ضبطه: مصطفى ديب البُغا، دار ابن كثير- اليمامة، دمشق – بيروت، ط4، 1410هـ - 1990م.</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صحيح مسلم، للإمام أبي الحسين مسلم بن الحجاج القشيري النيسابوري، وقف على طبعه: محمد فؤاد عبد الباقي، دار احياء الكتب العربية – دار الكتب العلمية، بيروت- لبنان، 1413هـ - 1992م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lastRenderedPageBreak/>
        <w:t>صحيح سنن ابن ماجه، محمد ناصر الدين الألباني، الناشر: مكتب التربية العربي لدول الخليج، المكتب الإسلامي – بيروت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صحيح سنن الترمذي، محمد ناصر الدين الألباني، إشراف: زهير الشاويش، الناشر: مكتب التربية العربي لدول الخليج، المكتب الإسلامي – بيروت، ط1، 1408هـ - 1988م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صحيح سنن أبي داود، صححه: محمد ناصر الدين الألباني</w:t>
      </w:r>
      <w:r w:rsidRPr="00A34D4A">
        <w:rPr>
          <w:rFonts w:ascii="Traditional Arabic" w:hAnsi="Traditional Arabic" w:cs="Traditional Arabic" w:hint="cs"/>
          <w:sz w:val="36"/>
          <w:szCs w:val="36"/>
          <w:rtl/>
        </w:rPr>
        <w:t>،</w:t>
      </w:r>
      <w:r w:rsidRPr="00A34D4A">
        <w:rPr>
          <w:rFonts w:ascii="Traditional Arabic" w:hAnsi="Traditional Arabic" w:cs="Traditional Arabic"/>
          <w:sz w:val="36"/>
          <w:szCs w:val="36"/>
          <w:rtl/>
        </w:rPr>
        <w:t xml:space="preserve"> مكتب التربية العربي لدول الخليج، الرياض، المكتب الإسلامي- بيروت، ط1، 1409هـ - 1989م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 xml:space="preserve">صحيح مسلم بشرح النووي، دار </w:t>
      </w:r>
      <w:r w:rsidRPr="00A34D4A">
        <w:rPr>
          <w:rFonts w:ascii="Traditional Arabic" w:hAnsi="Traditional Arabic" w:cs="Traditional Arabic" w:hint="cs"/>
          <w:sz w:val="36"/>
          <w:szCs w:val="36"/>
          <w:rtl/>
        </w:rPr>
        <w:t>إ</w:t>
      </w:r>
      <w:r w:rsidRPr="00A34D4A">
        <w:rPr>
          <w:rFonts w:ascii="Traditional Arabic" w:hAnsi="Traditional Arabic" w:cs="Traditional Arabic"/>
          <w:sz w:val="36"/>
          <w:szCs w:val="36"/>
          <w:rtl/>
        </w:rPr>
        <w:t>حياء التراث العربي، بيروت-لبنان، ط2، 1392هـ - 1972م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ضوابط التكفير عند أهل السنة و الجماعة، عبد الله بن محمد القرني، دار عالم الفوائد، ط2، 1420هـ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فتاوى اللجنة الدائمة للبحوث العلمية و الإفتاء، جمع وترتيب: أحمد بن عبد الرزاق الدويش، دار المؤيد، ط5، 1424هـ - 2003م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فتح الباري، شرح صحيح البخاري، لأحمد بن علي بن حجر العسقلاني، أخرجه: محب الدين الخطيب، دار المعرفة، بيروت – لبنان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الفصل في الملل و الأهواء و النحل، أ</w:t>
      </w:r>
      <w:r w:rsidRPr="00A34D4A">
        <w:rPr>
          <w:rFonts w:ascii="Traditional Arabic" w:hAnsi="Traditional Arabic" w:cs="Traditional Arabic" w:hint="cs"/>
          <w:sz w:val="36"/>
          <w:szCs w:val="36"/>
          <w:rtl/>
        </w:rPr>
        <w:t xml:space="preserve">بو </w:t>
      </w:r>
      <w:r w:rsidRPr="00A34D4A">
        <w:rPr>
          <w:rFonts w:ascii="Traditional Arabic" w:hAnsi="Traditional Arabic" w:cs="Traditional Arabic"/>
          <w:sz w:val="36"/>
          <w:szCs w:val="36"/>
          <w:rtl/>
        </w:rPr>
        <w:t>محمد علي بن أحمد ابن حزم الظاهري، تحقيق: محمد إبراهيم نصر</w:t>
      </w:r>
      <w:r w:rsidRPr="00A34D4A">
        <w:rPr>
          <w:rFonts w:ascii="Traditional Arabic" w:hAnsi="Traditional Arabic" w:cs="Traditional Arabic" w:hint="cs"/>
          <w:sz w:val="36"/>
          <w:szCs w:val="36"/>
          <w:rtl/>
        </w:rPr>
        <w:t xml:space="preserve">- عبد الرحمن عميرة، </w:t>
      </w:r>
      <w:r w:rsidRPr="00A34D4A">
        <w:rPr>
          <w:rFonts w:ascii="Traditional Arabic" w:hAnsi="Traditional Arabic" w:cs="Traditional Arabic"/>
          <w:sz w:val="36"/>
          <w:szCs w:val="36"/>
          <w:rtl/>
        </w:rPr>
        <w:t xml:space="preserve">مكتبات عكاظ، ط1، 1402هـ - 1982م </w:t>
      </w:r>
      <w:r w:rsidRPr="00A34D4A">
        <w:rPr>
          <w:rFonts w:ascii="Traditional Arabic" w:hAnsi="Traditional Arabic" w:cs="Traditional Arabic" w:hint="cs"/>
          <w:sz w:val="36"/>
          <w:szCs w:val="36"/>
          <w:rtl/>
        </w:rPr>
        <w:t>.</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كتاب الصلاة وحكم تاركها، لابن قيم الجوزية، تحقيق: تيسير زعيتر، المكتب الاسلامي، ط1، 1401هـ - 1981م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المغني، لموفق الدين أبي محمد عبد الله بن أحمد بن محمد بن قدامة المقدسي الجماعيلى الدمشقي الصالحي الحنبلي، تحقيق: عبد الله بن عبد الرحمن التركي، عبد الفتاح محمد الحلو، دار عالم الكتب، الرياض، ط1: 1406هـ - 1986م، ط2: 1412هـ - 1992م، ط3: 1417هـ - 1997م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hint="cs"/>
          <w:sz w:val="36"/>
          <w:szCs w:val="36"/>
          <w:rtl/>
        </w:rPr>
        <w:lastRenderedPageBreak/>
        <w:t>الموطأ، مالك بن أنس، تحقيق: خليل مأمون شيحا، دار المعرفة، بيروت، الطبعة الأولى 1418هـ - 1988م.</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مجموع فتاوى شيخ الإسلام احمد بن تيمية، جمع وترتيب: عبد الرحمن بن محمد بن قاسم و ابنه محمد.</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مدارج السالكين، أبي عبد الله محمد بن أبي بكر بن أيوب ابن قيم الجوزية، دار الحديث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منهج الاستدلال على مسائل الاعتقاد عند أهل السنة و الجماعة، عثمان علي بن حسن، مكتبة الرشد، الرياض، ط1، 1412هـ - 1992م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مفتاح دار السعادة  ومنشور ولاية العلم و الإرادة، أبو عبد الله شمس الدين محمد بن أبي بكر الشهير بابن قيم الجوزية، دار الفكر.</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معجم مقاييس اللغة، لأبي الحسين أحمد بن فارس بن زكريا، تحقيق وضبط: عبد السلام محمد هارون، دار الجيل-بيروت-، ط1، 1411هـ - 1991م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الموسوعة الحديثة، مسند الإمام احمد بن حنبل، بإشراف: عبد الله عبد المحسن التركي، تحقيق: شعيب الأرنؤوط، عادل مرشد، مؤسسة الرسالة، ط2، 1420هـ - 1999م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 xml:space="preserve">مجموعة رسائل الإمام الغزالي-3-، أبي حامد بن محمد بن محمد الغزالي، دار الكتب العلمية، بيروت-لبنان، 1406هـ - 1986م .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hint="cs"/>
          <w:sz w:val="36"/>
          <w:szCs w:val="36"/>
          <w:rtl/>
        </w:rPr>
        <w:t xml:space="preserve">التقريرات السنية في شرح المنظومة البيقونية، شرح: حسن المشاط. مكتبة طيبة 1404هـ.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tl/>
        </w:rPr>
      </w:pPr>
      <w:r w:rsidRPr="00A34D4A">
        <w:rPr>
          <w:rFonts w:ascii="Traditional Arabic" w:hAnsi="Traditional Arabic" w:cs="Traditional Arabic"/>
          <w:sz w:val="36"/>
          <w:szCs w:val="36"/>
          <w:rtl/>
        </w:rPr>
        <w:t>نواقض الإيمان القولية و العملية، عبد العزيز بن محمد بن علي العبد اللطيف، دار الوطن، الرياض، ط2، 1415هـ .</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sz w:val="36"/>
          <w:szCs w:val="36"/>
          <w:rtl/>
        </w:rPr>
        <w:t>نزهة النظر، شرح نخبة الفكر في مصطلح أهل الأثر، لأحمد بن علي ابن حجر العسقلاني، مكتبة جدة.</w:t>
      </w:r>
    </w:p>
    <w:p w:rsidR="00A34D4A" w:rsidRPr="00A34D4A" w:rsidRDefault="00A34D4A" w:rsidP="00A34D4A">
      <w:pPr>
        <w:pStyle w:val="a3"/>
        <w:numPr>
          <w:ilvl w:val="0"/>
          <w:numId w:val="25"/>
        </w:numPr>
        <w:spacing w:line="20" w:lineRule="atLeast"/>
        <w:jc w:val="both"/>
        <w:rPr>
          <w:rFonts w:ascii="Traditional Arabic" w:hAnsi="Traditional Arabic" w:cs="Traditional Arabic"/>
          <w:sz w:val="36"/>
          <w:szCs w:val="36"/>
        </w:rPr>
      </w:pPr>
      <w:r w:rsidRPr="00A34D4A">
        <w:rPr>
          <w:rFonts w:ascii="Traditional Arabic" w:hAnsi="Traditional Arabic" w:cs="Traditional Arabic" w:hint="cs"/>
          <w:sz w:val="36"/>
          <w:szCs w:val="36"/>
          <w:rtl/>
        </w:rPr>
        <w:lastRenderedPageBreak/>
        <w:t>نزهة الأعين النواظر في علم الوجوه والنظائر، عبد الرحمن بن الجوزي، دراسة وتحقيق: محمد عبد الكريم كاظم الرضي. مؤسسة الرسالة، الطبعة الأولى 1404هـ - 1984م.</w:t>
      </w:r>
    </w:p>
    <w:p w:rsidR="00A34D4A" w:rsidRPr="00A34D4A" w:rsidRDefault="00A34D4A" w:rsidP="00A34D4A">
      <w:pPr>
        <w:spacing w:line="20" w:lineRule="atLeast"/>
        <w:contextualSpacing/>
        <w:jc w:val="center"/>
        <w:rPr>
          <w:rFonts w:ascii="Traditional Arabic" w:hAnsi="Traditional Arabic" w:cs="Traditional Arabic"/>
          <w:sz w:val="36"/>
          <w:szCs w:val="36"/>
          <w:rtl/>
        </w:rPr>
      </w:pPr>
      <w:r w:rsidRPr="00A34D4A">
        <w:rPr>
          <w:rFonts w:ascii="Traditional Arabic" w:hAnsi="Traditional Arabic" w:cs="Traditional Arabic" w:hint="cs"/>
          <w:sz w:val="36"/>
          <w:szCs w:val="36"/>
          <w:rtl/>
        </w:rPr>
        <w:t>*</w:t>
      </w:r>
      <w:r w:rsidRPr="00A34D4A">
        <w:rPr>
          <w:rFonts w:ascii="Traditional Arabic" w:hAnsi="Traditional Arabic" w:cs="Traditional Arabic" w:hint="cs"/>
          <w:sz w:val="36"/>
          <w:szCs w:val="36"/>
          <w:rtl/>
        </w:rPr>
        <w:tab/>
        <w:t>*</w:t>
      </w:r>
      <w:r w:rsidRPr="00A34D4A">
        <w:rPr>
          <w:rFonts w:ascii="Traditional Arabic" w:hAnsi="Traditional Arabic" w:cs="Traditional Arabic" w:hint="cs"/>
          <w:sz w:val="36"/>
          <w:szCs w:val="36"/>
          <w:rtl/>
        </w:rPr>
        <w:tab/>
        <w:t>*</w:t>
      </w:r>
    </w:p>
    <w:p w:rsidR="00A34D4A" w:rsidRPr="00A34D4A" w:rsidRDefault="00A34D4A" w:rsidP="00A34D4A">
      <w:pPr>
        <w:pStyle w:val="a3"/>
        <w:spacing w:line="20" w:lineRule="atLeast"/>
        <w:jc w:val="both"/>
        <w:rPr>
          <w:rFonts w:ascii="Traditional Arabic" w:hAnsi="Traditional Arabic" w:cs="Traditional Arabic"/>
          <w:b/>
          <w:bCs/>
          <w:i/>
          <w:iCs/>
          <w:sz w:val="36"/>
          <w:szCs w:val="36"/>
        </w:rPr>
      </w:pPr>
    </w:p>
    <w:p w:rsidR="00A34D4A" w:rsidRPr="00A34D4A" w:rsidRDefault="00A34D4A" w:rsidP="00A34D4A">
      <w:pPr>
        <w:spacing w:line="20" w:lineRule="atLeast"/>
        <w:contextualSpacing/>
        <w:rPr>
          <w:rFonts w:ascii="Traditional Arabic" w:hAnsi="Traditional Arabic" w:cs="Traditional Arabic"/>
          <w:sz w:val="36"/>
          <w:szCs w:val="36"/>
        </w:rPr>
      </w:pPr>
    </w:p>
    <w:sectPr w:rsidR="00A34D4A" w:rsidRPr="00A34D4A" w:rsidSect="00AF6441">
      <w:footerReference w:type="default" r:id="rId8"/>
      <w:footnotePr>
        <w:numRestart w:val="eachPage"/>
      </w:footnotePr>
      <w:type w:val="continuous"/>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B08" w:rsidRDefault="00A71B08" w:rsidP="006E5463">
      <w:pPr>
        <w:spacing w:after="0" w:line="240" w:lineRule="auto"/>
      </w:pPr>
      <w:r>
        <w:separator/>
      </w:r>
    </w:p>
  </w:endnote>
  <w:endnote w:type="continuationSeparator" w:id="1">
    <w:p w:rsidR="00A71B08" w:rsidRDefault="00A71B08" w:rsidP="006E54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10000000000000000"/>
    <w:charset w:val="00"/>
    <w:family w:val="auto"/>
    <w:pitch w:val="variable"/>
    <w:sig w:usb0="00002003" w:usb1="80000000" w:usb2="00000008" w:usb3="00000000" w:csb0="0000004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QCF_BSML">
    <w:panose1 w:val="02000400000000000000"/>
    <w:charset w:val="00"/>
    <w:family w:val="auto"/>
    <w:pitch w:val="variable"/>
    <w:sig w:usb0="80002003" w:usb1="90000000" w:usb2="00000008" w:usb3="00000000" w:csb0="80000041" w:csb1="00000000"/>
  </w:font>
  <w:font w:name="QCF_P540">
    <w:panose1 w:val="02000400000000000000"/>
    <w:charset w:val="00"/>
    <w:family w:val="auto"/>
    <w:pitch w:val="variable"/>
    <w:sig w:usb0="80002003" w:usb1="90000000" w:usb2="00000008" w:usb3="00000000" w:csb0="80000041" w:csb1="00000000"/>
  </w:font>
  <w:font w:name="QCF_P340">
    <w:panose1 w:val="02000400000000000000"/>
    <w:charset w:val="00"/>
    <w:family w:val="auto"/>
    <w:pitch w:val="variable"/>
    <w:sig w:usb0="80002003" w:usb1="90000000" w:usb2="00000008" w:usb3="00000000" w:csb0="80000041" w:csb1="00000000"/>
  </w:font>
  <w:font w:name="QCF_P490">
    <w:panose1 w:val="02000400000000000000"/>
    <w:charset w:val="00"/>
    <w:family w:val="auto"/>
    <w:pitch w:val="variable"/>
    <w:sig w:usb0="80002003" w:usb1="90000000" w:usb2="00000008" w:usb3="00000000" w:csb0="80000041" w:csb1="00000000"/>
  </w:font>
  <w:font w:name="QCF_P115">
    <w:panose1 w:val="02000400000000000000"/>
    <w:charset w:val="00"/>
    <w:family w:val="auto"/>
    <w:pitch w:val="variable"/>
    <w:sig w:usb0="80002003" w:usb1="90000000" w:usb2="00000008" w:usb3="00000000" w:csb0="80000041" w:csb1="00000000"/>
  </w:font>
  <w:font w:name="QCF_P462">
    <w:panose1 w:val="02000400000000000000"/>
    <w:charset w:val="00"/>
    <w:family w:val="auto"/>
    <w:pitch w:val="variable"/>
    <w:sig w:usb0="80002003" w:usb1="90000000" w:usb2="00000008" w:usb3="00000000" w:csb0="80000041" w:csb1="00000000"/>
  </w:font>
  <w:font w:name="QCF_P509">
    <w:panose1 w:val="02000400000000000000"/>
    <w:charset w:val="00"/>
    <w:family w:val="auto"/>
    <w:pitch w:val="variable"/>
    <w:sig w:usb0="80002003" w:usb1="90000000" w:usb2="00000008" w:usb3="00000000" w:csb0="80000041" w:csb1="00000000"/>
  </w:font>
  <w:font w:name="QCF_P279">
    <w:panose1 w:val="02000400000000000000"/>
    <w:charset w:val="00"/>
    <w:family w:val="auto"/>
    <w:pitch w:val="variable"/>
    <w:sig w:usb0="80002003" w:usb1="90000000" w:usb2="00000008" w:usb3="00000000" w:csb0="80000041" w:csb1="00000000"/>
  </w:font>
  <w:font w:name="QCF_P298">
    <w:panose1 w:val="02000400000000000000"/>
    <w:charset w:val="00"/>
    <w:family w:val="auto"/>
    <w:pitch w:val="variable"/>
    <w:sig w:usb0="80002003" w:usb1="90000000" w:usb2="00000008" w:usb3="00000000" w:csb0="80000041" w:csb1="00000000"/>
  </w:font>
  <w:font w:name="QCF_P197">
    <w:panose1 w:val="02000400000000000000"/>
    <w:charset w:val="00"/>
    <w:family w:val="auto"/>
    <w:pitch w:val="variable"/>
    <w:sig w:usb0="80002003" w:usb1="90000000" w:usb2="00000008" w:usb3="00000000" w:csb0="80000041" w:csb1="00000000"/>
  </w:font>
  <w:font w:name="QCF_P598">
    <w:panose1 w:val="02000400000000000000"/>
    <w:charset w:val="00"/>
    <w:family w:val="auto"/>
    <w:pitch w:val="variable"/>
    <w:sig w:usb0="80002003" w:usb1="90000000" w:usb2="00000008" w:usb3="00000000" w:csb0="80000041" w:csb1="00000000"/>
  </w:font>
  <w:font w:name="QCF_P378">
    <w:panose1 w:val="02000400000000000000"/>
    <w:charset w:val="00"/>
    <w:family w:val="auto"/>
    <w:pitch w:val="variable"/>
    <w:sig w:usb0="80002003" w:usb1="90000000" w:usb2="00000008" w:usb3="00000000" w:csb0="80000041" w:csb1="00000000"/>
  </w:font>
  <w:font w:name="QCF_P131">
    <w:panose1 w:val="02000400000000000000"/>
    <w:charset w:val="00"/>
    <w:family w:val="auto"/>
    <w:pitch w:val="variable"/>
    <w:sig w:usb0="80002003" w:usb1="90000000" w:usb2="00000008" w:usb3="00000000" w:csb0="80000041" w:csb1="00000000"/>
  </w:font>
  <w:font w:name="QCF_P345">
    <w:panose1 w:val="02000400000000000000"/>
    <w:charset w:val="00"/>
    <w:family w:val="auto"/>
    <w:pitch w:val="variable"/>
    <w:sig w:usb0="80002003" w:usb1="90000000" w:usb2="00000008" w:usb3="00000000" w:csb0="80000041" w:csb1="00000000"/>
  </w:font>
  <w:font w:name="QCF_P256">
    <w:panose1 w:val="02000400000000000000"/>
    <w:charset w:val="00"/>
    <w:family w:val="auto"/>
    <w:pitch w:val="variable"/>
    <w:sig w:usb0="80002003" w:usb1="90000000" w:usb2="00000008" w:usb3="00000000" w:csb0="80000041" w:csb1="00000000"/>
  </w:font>
  <w:font w:name="QCF_P595">
    <w:panose1 w:val="02000400000000000000"/>
    <w:charset w:val="00"/>
    <w:family w:val="auto"/>
    <w:pitch w:val="variable"/>
    <w:sig w:usb0="80002003" w:usb1="90000000" w:usb2="00000008" w:usb3="00000000" w:csb0="80000041" w:csb1="00000000"/>
  </w:font>
  <w:font w:name="QCF_P014">
    <w:panose1 w:val="02000400000000000000"/>
    <w:charset w:val="00"/>
    <w:family w:val="auto"/>
    <w:pitch w:val="variable"/>
    <w:sig w:usb0="80002003" w:usb1="90000000" w:usb2="00000008" w:usb3="00000000" w:csb0="80000041" w:csb1="00000000"/>
  </w:font>
  <w:font w:name="QCF_P023">
    <w:panose1 w:val="02000400000000000000"/>
    <w:charset w:val="00"/>
    <w:family w:val="auto"/>
    <w:pitch w:val="variable"/>
    <w:sig w:usb0="80002003" w:usb1="90000000" w:usb2="00000008" w:usb3="00000000" w:csb0="80000041" w:csb1="00000000"/>
  </w:font>
  <w:font w:name="QCF_P050">
    <w:panose1 w:val="02000400000000000000"/>
    <w:charset w:val="00"/>
    <w:family w:val="auto"/>
    <w:pitch w:val="variable"/>
    <w:sig w:usb0="80002003" w:usb1="90000000" w:usb2="00000008" w:usb3="00000000" w:csb0="80000041" w:csb1="00000000"/>
  </w:font>
  <w:font w:name="QCF_P262">
    <w:panose1 w:val="02000400000000000000"/>
    <w:charset w:val="00"/>
    <w:family w:val="auto"/>
    <w:pitch w:val="variable"/>
    <w:sig w:usb0="80002003" w:usb1="90000000" w:usb2="00000008" w:usb3="00000000" w:csb0="80000041" w:csb1="00000000"/>
  </w:font>
  <w:font w:name="QCF_P464">
    <w:panose1 w:val="02000400000000000000"/>
    <w:charset w:val="00"/>
    <w:family w:val="auto"/>
    <w:pitch w:val="variable"/>
    <w:sig w:usb0="80002003" w:usb1="90000000" w:usb2="00000008" w:usb3="00000000" w:csb0="80000041" w:csb1="00000000"/>
  </w:font>
  <w:font w:name="QCF_P366">
    <w:panose1 w:val="02000400000000000000"/>
    <w:charset w:val="00"/>
    <w:family w:val="auto"/>
    <w:pitch w:val="variable"/>
    <w:sig w:usb0="80002003" w:usb1="90000000" w:usb2="00000008" w:usb3="00000000" w:csb0="80000041" w:csb1="00000000"/>
  </w:font>
  <w:font w:name="QCF_P120">
    <w:panose1 w:val="02000400000000000000"/>
    <w:charset w:val="00"/>
    <w:family w:val="auto"/>
    <w:pitch w:val="variable"/>
    <w:sig w:usb0="80002003" w:usb1="90000000" w:usb2="00000008" w:usb3="00000000" w:csb0="80000041" w:csb1="00000000"/>
  </w:font>
  <w:font w:name="QCF_P086">
    <w:panose1 w:val="02000400000000000000"/>
    <w:charset w:val="00"/>
    <w:family w:val="auto"/>
    <w:pitch w:val="variable"/>
    <w:sig w:usb0="80002003" w:usb1="90000000" w:usb2="00000008" w:usb3="00000000" w:csb0="80000041" w:csb1="00000000"/>
  </w:font>
  <w:font w:name="QCF_P003">
    <w:panose1 w:val="02000400000000000000"/>
    <w:charset w:val="00"/>
    <w:family w:val="auto"/>
    <w:pitch w:val="variable"/>
    <w:sig w:usb0="80002003" w:usb1="90000000" w:usb2="00000008" w:usb3="00000000" w:csb0="80000041" w:csb1="00000000"/>
  </w:font>
  <w:font w:name="QCF_P399">
    <w:panose1 w:val="02000400000000000000"/>
    <w:charset w:val="00"/>
    <w:family w:val="auto"/>
    <w:pitch w:val="variable"/>
    <w:sig w:usb0="80002003" w:usb1="90000000" w:usb2="00000008" w:usb3="00000000" w:csb0="80000041" w:csb1="00000000"/>
  </w:font>
  <w:font w:name="QCF_P093">
    <w:panose1 w:val="02000400000000000000"/>
    <w:charset w:val="00"/>
    <w:family w:val="auto"/>
    <w:pitch w:val="variable"/>
    <w:sig w:usb0="80002003" w:usb1="90000000" w:usb2="00000008" w:usb3="00000000" w:csb0="80000041" w:csb1="00000000"/>
  </w:font>
  <w:font w:name="QCF_P333">
    <w:panose1 w:val="02000400000000000000"/>
    <w:charset w:val="00"/>
    <w:family w:val="auto"/>
    <w:pitch w:val="variable"/>
    <w:sig w:usb0="80002003" w:usb1="90000000" w:usb2="00000008" w:usb3="00000000" w:csb0="80000041" w:csb1="00000000"/>
  </w:font>
  <w:font w:name="QCF_P177">
    <w:panose1 w:val="02000400000000000000"/>
    <w:charset w:val="00"/>
    <w:family w:val="auto"/>
    <w:pitch w:val="variable"/>
    <w:sig w:usb0="80002003" w:usb1="90000000" w:usb2="00000008" w:usb3="00000000" w:csb0="80000041" w:csb1="00000000"/>
  </w:font>
  <w:font w:name="QCF_P507">
    <w:panose1 w:val="02000400000000000000"/>
    <w:charset w:val="00"/>
    <w:family w:val="auto"/>
    <w:pitch w:val="variable"/>
    <w:sig w:usb0="80002003" w:usb1="90000000" w:usb2="00000008" w:usb3="00000000" w:csb0="80000041" w:csb1="00000000"/>
  </w:font>
  <w:font w:name="QCF_P516">
    <w:panose1 w:val="02000400000000000000"/>
    <w:charset w:val="00"/>
    <w:family w:val="auto"/>
    <w:pitch w:val="variable"/>
    <w:sig w:usb0="80002003" w:usb1="90000000" w:usb2="00000008" w:usb3="00000000" w:csb0="80000041" w:csb1="00000000"/>
  </w:font>
  <w:font w:name="QCF_P100">
    <w:panose1 w:val="02000400000000000000"/>
    <w:charset w:val="00"/>
    <w:family w:val="auto"/>
    <w:pitch w:val="variable"/>
    <w:sig w:usb0="80002003" w:usb1="90000000" w:usb2="00000008" w:usb3="00000000" w:csb0="80000041" w:csb1="00000000"/>
  </w:font>
  <w:font w:name="QCF_P034">
    <w:panose1 w:val="02000400000000000000"/>
    <w:charset w:val="00"/>
    <w:family w:val="auto"/>
    <w:pitch w:val="variable"/>
    <w:sig w:usb0="80002003" w:usb1="90000000" w:usb2="00000008" w:usb3="00000000" w:csb0="80000041" w:csb1="00000000"/>
  </w:font>
  <w:font w:name="QCF_P213">
    <w:panose1 w:val="02000400000000000000"/>
    <w:charset w:val="00"/>
    <w:family w:val="auto"/>
    <w:pitch w:val="variable"/>
    <w:sig w:usb0="80002003" w:usb1="90000000" w:usb2="00000008" w:usb3="00000000" w:csb0="80000041" w:csb1="00000000"/>
  </w:font>
  <w:font w:name="Simplified Arabic">
    <w:panose1 w:val="02010000000000000000"/>
    <w:charset w:val="B2"/>
    <w:family w:val="auto"/>
    <w:pitch w:val="variable"/>
    <w:sig w:usb0="00002001" w:usb1="00000000" w:usb2="00000000" w:usb3="00000000" w:csb0="00000040" w:csb1="00000000"/>
  </w:font>
  <w:font w:name="QCF_P485">
    <w:panose1 w:val="02000400000000000000"/>
    <w:charset w:val="00"/>
    <w:family w:val="auto"/>
    <w:pitch w:val="variable"/>
    <w:sig w:usb0="80002003" w:usb1="90000000" w:usb2="00000008" w:usb3="00000000" w:csb0="80000041" w:csb1="00000000"/>
  </w:font>
  <w:font w:name="QCF_P088">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254">
    <w:panose1 w:val="02000400000000000000"/>
    <w:charset w:val="00"/>
    <w:family w:val="auto"/>
    <w:pitch w:val="variable"/>
    <w:sig w:usb0="80002003" w:usb1="90000000" w:usb2="00000008" w:usb3="00000000" w:csb0="80000041" w:csb1="00000000"/>
  </w:font>
  <w:font w:name="QCF_P480">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049">
    <w:panose1 w:val="02000400000000000000"/>
    <w:charset w:val="00"/>
    <w:family w:val="auto"/>
    <w:pitch w:val="variable"/>
    <w:sig w:usb0="80002003" w:usb1="90000000" w:usb2="00000008" w:usb3="00000000" w:csb0="80000041" w:csb1="00000000"/>
  </w:font>
  <w:font w:name="QCF_P248">
    <w:panose1 w:val="02000400000000000000"/>
    <w:charset w:val="00"/>
    <w:family w:val="auto"/>
    <w:pitch w:val="variable"/>
    <w:sig w:usb0="80002003" w:usb1="90000000" w:usb2="00000008" w:usb3="00000000" w:csb0="80000041" w:csb1="00000000"/>
  </w:font>
  <w:font w:name="QCF_P025">
    <w:panose1 w:val="02000400000000000000"/>
    <w:charset w:val="00"/>
    <w:family w:val="auto"/>
    <w:pitch w:val="variable"/>
    <w:sig w:usb0="80002003" w:usb1="90000000" w:usb2="00000008" w:usb3="00000000" w:csb0="80000041" w:csb1="00000000"/>
  </w:font>
  <w:font w:name="QCF_P145">
    <w:panose1 w:val="02000400000000000000"/>
    <w:charset w:val="00"/>
    <w:family w:val="auto"/>
    <w:pitch w:val="variable"/>
    <w:sig w:usb0="80002003" w:usb1="90000000" w:usb2="00000008" w:usb3="00000000" w:csb0="80000041" w:csb1="00000000"/>
  </w:font>
  <w:font w:name="QCF_P123">
    <w:panose1 w:val="02000400000000000000"/>
    <w:charset w:val="00"/>
    <w:family w:val="auto"/>
    <w:pitch w:val="variable"/>
    <w:sig w:usb0="80002003" w:usb1="90000000" w:usb2="00000008" w:usb3="00000000" w:csb0="80000041" w:csb1="00000000"/>
  </w:font>
  <w:font w:name="QCF_P590">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759532"/>
      <w:docPartObj>
        <w:docPartGallery w:val="Page Numbers (Bottom of Page)"/>
        <w:docPartUnique/>
      </w:docPartObj>
    </w:sdtPr>
    <w:sdtContent>
      <w:sdt>
        <w:sdtPr>
          <w:rPr>
            <w:rtl/>
          </w:rPr>
          <w:id w:val="167579574"/>
          <w:docPartObj>
            <w:docPartGallery w:val="Page Numbers (Top of Page)"/>
            <w:docPartUnique/>
          </w:docPartObj>
        </w:sdtPr>
        <w:sdtContent>
          <w:p w:rsidR="00534EE2" w:rsidRDefault="00534EE2">
            <w:pPr>
              <w:pStyle w:val="a7"/>
              <w:jc w:val="right"/>
            </w:pPr>
            <w:r>
              <w:rPr>
                <w:rtl/>
                <w:lang w:val="ar-SA"/>
              </w:rPr>
              <w:t xml:space="preserve">صفحة </w:t>
            </w:r>
            <w:r w:rsidR="0046427E">
              <w:rPr>
                <w:b/>
                <w:sz w:val="24"/>
                <w:szCs w:val="24"/>
              </w:rPr>
              <w:fldChar w:fldCharType="begin"/>
            </w:r>
            <w:r>
              <w:rPr>
                <w:b/>
              </w:rPr>
              <w:instrText>PAGE</w:instrText>
            </w:r>
            <w:r w:rsidR="0046427E">
              <w:rPr>
                <w:b/>
                <w:sz w:val="24"/>
                <w:szCs w:val="24"/>
              </w:rPr>
              <w:fldChar w:fldCharType="separate"/>
            </w:r>
            <w:r w:rsidR="00C322D1">
              <w:rPr>
                <w:b/>
                <w:noProof/>
                <w:sz w:val="24"/>
                <w:szCs w:val="24"/>
                <w:rtl/>
              </w:rPr>
              <w:t>2</w:t>
            </w:r>
            <w:r w:rsidR="0046427E">
              <w:rPr>
                <w:b/>
                <w:sz w:val="24"/>
                <w:szCs w:val="24"/>
              </w:rPr>
              <w:fldChar w:fldCharType="end"/>
            </w:r>
            <w:r>
              <w:rPr>
                <w:rtl/>
                <w:lang w:val="ar-SA"/>
              </w:rPr>
              <w:t xml:space="preserve"> من </w:t>
            </w:r>
            <w:r w:rsidR="0046427E">
              <w:rPr>
                <w:b/>
                <w:sz w:val="24"/>
                <w:szCs w:val="24"/>
              </w:rPr>
              <w:fldChar w:fldCharType="begin"/>
            </w:r>
            <w:r>
              <w:rPr>
                <w:b/>
              </w:rPr>
              <w:instrText>NUMPAGES</w:instrText>
            </w:r>
            <w:r w:rsidR="0046427E">
              <w:rPr>
                <w:b/>
                <w:sz w:val="24"/>
                <w:szCs w:val="24"/>
              </w:rPr>
              <w:fldChar w:fldCharType="separate"/>
            </w:r>
            <w:r w:rsidR="00C322D1">
              <w:rPr>
                <w:b/>
                <w:noProof/>
                <w:sz w:val="24"/>
                <w:szCs w:val="24"/>
                <w:rtl/>
              </w:rPr>
              <w:t>60</w:t>
            </w:r>
            <w:r w:rsidR="0046427E">
              <w:rPr>
                <w:b/>
                <w:sz w:val="24"/>
                <w:szCs w:val="24"/>
              </w:rPr>
              <w:fldChar w:fldCharType="end"/>
            </w:r>
          </w:p>
        </w:sdtContent>
      </w:sdt>
    </w:sdtContent>
  </w:sdt>
  <w:p w:rsidR="00534EE2" w:rsidRDefault="00534EE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B08" w:rsidRDefault="00A71B08" w:rsidP="006E5463">
      <w:pPr>
        <w:spacing w:after="0" w:line="240" w:lineRule="auto"/>
      </w:pPr>
      <w:r>
        <w:separator/>
      </w:r>
    </w:p>
  </w:footnote>
  <w:footnote w:type="continuationSeparator" w:id="1">
    <w:p w:rsidR="00A71B08" w:rsidRDefault="00A71B08" w:rsidP="006E5463">
      <w:pPr>
        <w:spacing w:after="0" w:line="240" w:lineRule="auto"/>
      </w:pPr>
      <w:r>
        <w:continuationSeparator/>
      </w:r>
    </w:p>
  </w:footnote>
  <w:footnote w:id="2">
    <w:p w:rsidR="00534EE2" w:rsidRPr="00421048" w:rsidRDefault="00534EE2" w:rsidP="006523D7">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ص37.</w:t>
      </w:r>
    </w:p>
  </w:footnote>
  <w:footnote w:id="3">
    <w:p w:rsidR="00534EE2" w:rsidRPr="00421048" w:rsidRDefault="00534EE2" w:rsidP="006E3E38">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معجم مقاييس اللغة 5/191.</w:t>
      </w:r>
    </w:p>
  </w:footnote>
  <w:footnote w:id="4">
    <w:p w:rsidR="00534EE2" w:rsidRPr="00421048" w:rsidRDefault="00534EE2" w:rsidP="006E3E38">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تعظيم قدر الصلاة 2/517.</w:t>
      </w:r>
    </w:p>
  </w:footnote>
  <w:footnote w:id="5">
    <w:p w:rsidR="00534EE2" w:rsidRPr="00421048" w:rsidRDefault="00534EE2" w:rsidP="006E3E38">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معجم مقاييس اللغة 5/191.</w:t>
      </w:r>
    </w:p>
  </w:footnote>
  <w:footnote w:id="6">
    <w:p w:rsidR="00534EE2" w:rsidRPr="00421048" w:rsidRDefault="00534EE2" w:rsidP="006E3E38">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الفتاوى 20/86.</w:t>
      </w:r>
    </w:p>
  </w:footnote>
  <w:footnote w:id="7">
    <w:p w:rsidR="00534EE2" w:rsidRPr="00421048" w:rsidRDefault="00534EE2" w:rsidP="006E3E38">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الفتاوى 12/335.</w:t>
      </w:r>
    </w:p>
  </w:footnote>
  <w:footnote w:id="8">
    <w:p w:rsidR="00534EE2" w:rsidRPr="00421048" w:rsidRDefault="00534EE2" w:rsidP="00436666">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تهذيب اللغة 15/513. وابن تيمية يزيد معنى آخر هو الإقرار، ويميل إليه، قال: "قيل: بل هو الإقرار. لأن التصديق إنما يطابق الخبر فقط. وأما الإقرار فيطابق الخبر والأمر". الفتاوى 7/363-367.</w:t>
      </w:r>
    </w:p>
  </w:footnote>
  <w:footnote w:id="9">
    <w:p w:rsidR="00534EE2" w:rsidRPr="00421048" w:rsidRDefault="00534EE2" w:rsidP="00E27D24">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الإيمان ص 46.</w:t>
      </w:r>
    </w:p>
  </w:footnote>
  <w:footnote w:id="10">
    <w:p w:rsidR="00534EE2" w:rsidRPr="00421048" w:rsidRDefault="00534EE2" w:rsidP="00E27D24">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الفتاوى 7/637.</w:t>
      </w:r>
    </w:p>
  </w:footnote>
  <w:footnote w:id="11">
    <w:p w:rsidR="00534EE2" w:rsidRPr="00421048" w:rsidRDefault="00534EE2" w:rsidP="00A44033">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تعظيم قدر الصلاة 2/517-518.</w:t>
      </w:r>
    </w:p>
  </w:footnote>
  <w:footnote w:id="12">
    <w:p w:rsidR="00534EE2" w:rsidRPr="00421048" w:rsidRDefault="00534EE2" w:rsidP="00D4487D">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الإحكام في أصول الأحكام 1/49-50. وانظر مزيدا من النصوص في: الدرء 1/242، مفتاح دار السعادة 1/94-95، نواقض الإيمان القولية والعملية ص38.</w:t>
      </w:r>
    </w:p>
  </w:footnote>
  <w:footnote w:id="13">
    <w:p w:rsidR="00534EE2" w:rsidRPr="00421048" w:rsidRDefault="00534EE2" w:rsidP="00D4487D">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البخاري، الإيمان، باب: أمور الإيمان 1/13. مسلم، الإيمان، باب: باب عدد شعب الإيمان 1/48.</w:t>
      </w:r>
    </w:p>
  </w:footnote>
  <w:footnote w:id="14">
    <w:p w:rsidR="00534EE2" w:rsidRPr="00421048" w:rsidRDefault="00534EE2" w:rsidP="00AF6441">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تعظيم قدر الصلاة 2/520.</w:t>
      </w:r>
    </w:p>
  </w:footnote>
  <w:footnote w:id="15">
    <w:p w:rsidR="00534EE2" w:rsidRPr="00421048" w:rsidRDefault="00534EE2" w:rsidP="00AF6441">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كتاب الصلاة ص35.</w:t>
      </w:r>
    </w:p>
  </w:footnote>
  <w:footnote w:id="16">
    <w:p w:rsidR="00534EE2" w:rsidRPr="00421048" w:rsidRDefault="00534EE2" w:rsidP="00AF6441">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البخاري، الحدود، باب: ما يكره من لعن شارب الخمر، وأنه ليس بخارج من الملة. 6/2489</w:t>
      </w:r>
    </w:p>
  </w:footnote>
  <w:footnote w:id="17">
    <w:p w:rsidR="00534EE2" w:rsidRPr="00421048" w:rsidRDefault="00534EE2" w:rsidP="00706476">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ابن ماجة، الزهد، باب: ذكر التوبة. صحيح ابن ماجة 2/418</w:t>
      </w:r>
    </w:p>
  </w:footnote>
  <w:footnote w:id="18">
    <w:p w:rsidR="00534EE2" w:rsidRPr="00421048" w:rsidRDefault="00534EE2" w:rsidP="00C750F6">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اقتضاء الصراط المستقيم 1/211.</w:t>
      </w:r>
    </w:p>
  </w:footnote>
  <w:footnote w:id="19">
    <w:p w:rsidR="00534EE2" w:rsidRPr="00421048" w:rsidRDefault="00534EE2" w:rsidP="00433A3E">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كالإيمان لأبي عبيد القاسم بن سلام، والإيمان لابن أبي شيبة.</w:t>
      </w:r>
    </w:p>
  </w:footnote>
  <w:footnote w:id="20">
    <w:p w:rsidR="00534EE2" w:rsidRPr="00421048" w:rsidRDefault="00534EE2" w:rsidP="006A4690">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البخاري، المحاربين، باب: رجم الحبلى من الزنا إذا حبلت. 6/2505، 6/2485</w:t>
      </w:r>
    </w:p>
  </w:footnote>
  <w:footnote w:id="21">
    <w:p w:rsidR="00534EE2" w:rsidRPr="00421048" w:rsidRDefault="00534EE2" w:rsidP="00702D17">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مسلم، الإيمان، باب: إطلاق اسم الكفر على الطعن في النسب والنياحة. 1/58.</w:t>
      </w:r>
    </w:p>
  </w:footnote>
  <w:footnote w:id="22">
    <w:p w:rsidR="00534EE2" w:rsidRPr="00421048" w:rsidRDefault="00534EE2" w:rsidP="00702D17">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الترمذي، الطهارة، باب: ما جاء في كراهبة إتيان الحائض. صحيح الترمذي 1/44</w:t>
      </w:r>
    </w:p>
  </w:footnote>
  <w:footnote w:id="23">
    <w:p w:rsidR="00534EE2" w:rsidRPr="00421048" w:rsidRDefault="00534EE2" w:rsidP="00AF2FDD">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أحمد 2/429،  حديث حسن 15/331، رقم 9536. </w:t>
      </w:r>
      <w:r w:rsidRPr="00534EE2">
        <w:rPr>
          <w:rFonts w:hint="cs"/>
          <w:color w:val="000000" w:themeColor="text1"/>
          <w:rtl/>
        </w:rPr>
        <w:t>حسنه محققو المسند.</w:t>
      </w:r>
      <w:r>
        <w:rPr>
          <w:rFonts w:hint="cs"/>
          <w:rtl/>
        </w:rPr>
        <w:t xml:space="preserve"> </w:t>
      </w:r>
    </w:p>
  </w:footnote>
  <w:footnote w:id="24">
    <w:p w:rsidR="00534EE2" w:rsidRPr="00421048" w:rsidRDefault="00534EE2" w:rsidP="006A4690">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مسلم، الإيمان، باب: معنى قول النبي صلى الله عليه وسلم: (لا ترجعوا بعدي كفارا..) الحديث 1/81</w:t>
      </w:r>
    </w:p>
  </w:footnote>
  <w:footnote w:id="25">
    <w:p w:rsidR="00534EE2" w:rsidRPr="00421048" w:rsidRDefault="00534EE2" w:rsidP="00433A3E">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تفسير الآية في: تفسير ابن جرير، وابن كثير.</w:t>
      </w:r>
    </w:p>
  </w:footnote>
  <w:footnote w:id="26">
    <w:p w:rsidR="00534EE2" w:rsidRPr="00421048" w:rsidRDefault="00534EE2" w:rsidP="00433A3E">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تفسير الآية في: ابن جرير، وابن كثير، والبغوي.</w:t>
      </w:r>
    </w:p>
  </w:footnote>
  <w:footnote w:id="27">
    <w:p w:rsidR="00534EE2" w:rsidRPr="00421048" w:rsidRDefault="00534EE2" w:rsidP="00926434">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المدارج 1/ 364- 365. وانظر: الفتاوى 3/267، 7/522، 35/245، شرح الطحاوية ص323، رسالة تحكيم القوانين، الحكم بغير ما أنزل الله ص 115.</w:t>
      </w:r>
    </w:p>
  </w:footnote>
  <w:footnote w:id="28">
    <w:p w:rsidR="00534EE2" w:rsidRPr="00421048" w:rsidRDefault="00534EE2" w:rsidP="007732CB">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الفصل 3/262، وانظر: 3/259، فإن فيها مناقشة الجهمية في إثبات الكفر باللسان.</w:t>
      </w:r>
    </w:p>
  </w:footnote>
  <w:footnote w:id="29">
    <w:p w:rsidR="00534EE2" w:rsidRPr="00421048" w:rsidRDefault="00534EE2" w:rsidP="0068197A">
      <w:pPr>
        <w:pStyle w:val="a4"/>
        <w:bidi/>
        <w:rPr>
          <w:rtl/>
        </w:rPr>
      </w:pPr>
      <w:r>
        <w:rPr>
          <w:rFonts w:hint="cs"/>
          <w:rtl/>
        </w:rPr>
        <w:t>1</w:t>
      </w:r>
      <w:r w:rsidRPr="006523D7">
        <w:rPr>
          <w:rFonts w:hint="cs"/>
          <w:rtl/>
        </w:rPr>
        <w:t>-</w:t>
      </w:r>
      <w:r>
        <w:rPr>
          <w:rFonts w:hint="cs"/>
          <w:rtl/>
        </w:rPr>
        <w:t xml:space="preserve">  الفتاوى 7/556.</w:t>
      </w:r>
    </w:p>
  </w:footnote>
  <w:footnote w:id="30">
    <w:p w:rsidR="00534EE2" w:rsidRPr="00421048" w:rsidRDefault="00534EE2" w:rsidP="006A4690">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الفتاوى 7/559.</w:t>
      </w:r>
    </w:p>
  </w:footnote>
  <w:footnote w:id="31">
    <w:p w:rsidR="00534EE2" w:rsidRPr="00421048" w:rsidRDefault="00534EE2" w:rsidP="0068197A">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شرح أصول اعتقاد أهل السنة والجماعة 4/839.</w:t>
      </w:r>
    </w:p>
  </w:footnote>
  <w:footnote w:id="32">
    <w:p w:rsidR="00534EE2" w:rsidRPr="00421048" w:rsidRDefault="00534EE2" w:rsidP="00DE7049">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الفصل 3/235.</w:t>
      </w:r>
    </w:p>
  </w:footnote>
  <w:footnote w:id="33">
    <w:p w:rsidR="00534EE2" w:rsidRPr="00421048" w:rsidRDefault="00534EE2" w:rsidP="00DE7049">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الفتاوى 7/220.</w:t>
      </w:r>
    </w:p>
  </w:footnote>
  <w:footnote w:id="34">
    <w:p w:rsidR="00534EE2" w:rsidRPr="00421048" w:rsidRDefault="00534EE2" w:rsidP="00DE7049">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السنة للخلال 3/586.</w:t>
      </w:r>
    </w:p>
  </w:footnote>
  <w:footnote w:id="35">
    <w:p w:rsidR="00534EE2" w:rsidRPr="00421048" w:rsidRDefault="00534EE2" w:rsidP="00DE7049">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تعظيم قدر الصلاة 2/930. رقم: 1027.</w:t>
      </w:r>
    </w:p>
  </w:footnote>
  <w:footnote w:id="36">
    <w:p w:rsidR="00534EE2" w:rsidRPr="00421048" w:rsidRDefault="00534EE2" w:rsidP="00C67100">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الدرء 1/242.</w:t>
      </w:r>
    </w:p>
  </w:footnote>
  <w:footnote w:id="37">
    <w:p w:rsidR="00534EE2" w:rsidRPr="00421048" w:rsidRDefault="00534EE2" w:rsidP="008738F7">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المدارج 1/364-367، بتصرف يسير.</w:t>
      </w:r>
    </w:p>
  </w:footnote>
  <w:footnote w:id="38">
    <w:p w:rsidR="00534EE2" w:rsidRPr="00421048" w:rsidRDefault="00534EE2" w:rsidP="007D4604">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2/282.</w:t>
      </w:r>
    </w:p>
  </w:footnote>
  <w:footnote w:id="39">
    <w:p w:rsidR="00534EE2" w:rsidRPr="00421048" w:rsidRDefault="00534EE2" w:rsidP="007D4604">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الدرء 1/241.</w:t>
      </w:r>
    </w:p>
  </w:footnote>
  <w:footnote w:id="40">
    <w:p w:rsidR="00534EE2" w:rsidRPr="00421048" w:rsidRDefault="00534EE2" w:rsidP="00D767AA">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مجموعة رسائل الغزالي ص120.</w:t>
      </w:r>
    </w:p>
  </w:footnote>
  <w:footnote w:id="41">
    <w:p w:rsidR="00534EE2" w:rsidRPr="00421048" w:rsidRDefault="00534EE2" w:rsidP="00E35367">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تفسير الآية: </w:t>
      </w:r>
      <w:r>
        <w:rPr>
          <w:rFonts w:ascii="QCF_BSML" w:hAnsi="QCF_BSML" w:cs="QCF_BSML"/>
          <w:color w:val="000000"/>
          <w:sz w:val="23"/>
          <w:szCs w:val="23"/>
          <w:rtl/>
        </w:rPr>
        <w:t xml:space="preserve">ﭽ </w:t>
      </w:r>
      <w:r>
        <w:rPr>
          <w:rFonts w:ascii="QCF_P050" w:hAnsi="QCF_P050" w:cs="QCF_P050"/>
          <w:color w:val="000000"/>
          <w:sz w:val="23"/>
          <w:szCs w:val="23"/>
          <w:rtl/>
        </w:rPr>
        <w:t xml:space="preserve">ﮗ   ﮘ    ﮙ  ﮚ  ﮛ  ﮜ  ﮝ  ﮞ    </w:t>
      </w:r>
      <w:r>
        <w:rPr>
          <w:rFonts w:ascii="QCF_BSML" w:hAnsi="QCF_BSML" w:cs="QCF_BSML"/>
          <w:color w:val="000000"/>
          <w:sz w:val="23"/>
          <w:szCs w:val="23"/>
          <w:rtl/>
        </w:rPr>
        <w:t>ﭼ</w:t>
      </w:r>
      <w:r>
        <w:rPr>
          <w:rFonts w:ascii="Arial" w:hAnsi="Arial" w:cs="Arial"/>
          <w:color w:val="000000"/>
          <w:sz w:val="18"/>
          <w:szCs w:val="18"/>
          <w:rtl/>
        </w:rPr>
        <w:t xml:space="preserve"> </w:t>
      </w:r>
      <w:r>
        <w:rPr>
          <w:rFonts w:ascii="Arial" w:hAnsi="Arial" w:cs="Arial"/>
          <w:color w:val="000000"/>
          <w:sz w:val="23"/>
          <w:szCs w:val="23"/>
          <w:rtl/>
        </w:rPr>
        <w:t>آل عمران: ٧</w:t>
      </w:r>
      <w:r>
        <w:rPr>
          <w:rFonts w:ascii="Arial" w:hAnsi="Arial" w:cs="Arial"/>
          <w:color w:val="000000"/>
          <w:sz w:val="23"/>
          <w:szCs w:val="23"/>
        </w:rPr>
        <w:t xml:space="preserve"> </w:t>
      </w:r>
      <w:r>
        <w:rPr>
          <w:rFonts w:hint="cs"/>
          <w:rtl/>
        </w:rPr>
        <w:t xml:space="preserve"> في تفسير القرطبي 4/9-10.</w:t>
      </w:r>
    </w:p>
  </w:footnote>
  <w:footnote w:id="42">
    <w:p w:rsidR="00534EE2" w:rsidRPr="00421048" w:rsidRDefault="00534EE2" w:rsidP="00F232CC">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كتب علوم القرآن كـ: البرهان للزركشي، والإتقان للسيوطي. وانظر: منهج الاستدلال على مسائل الاعتقاد 1/51.</w:t>
      </w:r>
    </w:p>
  </w:footnote>
  <w:footnote w:id="43">
    <w:p w:rsidR="00534EE2" w:rsidRPr="00421048" w:rsidRDefault="00534EE2" w:rsidP="00710B55">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روضة الناظر ص82، البحر المحيط4/163-214، إرشاد الفحول 1/155-156. السنة ومكانتها في التشريع الإسلامي ص47، الباعث الحثيث ص20-21، تدريب الراوي 1/63.</w:t>
      </w:r>
    </w:p>
  </w:footnote>
  <w:footnote w:id="44">
    <w:p w:rsidR="00534EE2" w:rsidRPr="00421048" w:rsidRDefault="00534EE2" w:rsidP="00F232CC">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منهج الاستدلال على مسائل الاعتقاد 1/79.</w:t>
      </w:r>
    </w:p>
  </w:footnote>
  <w:footnote w:id="45">
    <w:p w:rsidR="00534EE2" w:rsidRPr="00421048" w:rsidRDefault="00534EE2" w:rsidP="00710B55">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تفسير ابن جرير 5/192-202، القرطبي 4/9-10.</w:t>
      </w:r>
    </w:p>
  </w:footnote>
  <w:footnote w:id="46">
    <w:p w:rsidR="00534EE2" w:rsidRPr="00593E46" w:rsidRDefault="00534EE2" w:rsidP="00593E46">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الفتاوى 10/50، قال ابن جرير في تفسير الآية: "ذكر أن هذه الآية نزلت في سبب أقوام ارتابوا في أمر المشركين حين نزلت: </w:t>
      </w:r>
      <w:r w:rsidRPr="00710B55">
        <w:rPr>
          <w:rFonts w:ascii="QCF_BSML" w:hAnsi="QCF_BSML" w:cs="QCF_BSML"/>
          <w:color w:val="000000"/>
          <w:rtl/>
        </w:rPr>
        <w:t>ﭽ</w:t>
      </w:r>
      <w:r w:rsidRPr="00710B55">
        <w:rPr>
          <w:rFonts w:ascii="QCF_P464" w:hAnsi="QCF_P464" w:cs="QCF_P464"/>
          <w:color w:val="000000"/>
          <w:rtl/>
        </w:rPr>
        <w:t xml:space="preserve"> ﮥ  ﮦ  ﮧ  ﮨ  ﮩ  ﮪ  ﮫ  ﮬ    ﮭ  ﮮ</w:t>
      </w:r>
      <w:r w:rsidRPr="00710B55">
        <w:rPr>
          <w:rFonts w:ascii="QCF_P464" w:hAnsi="QCF_P464" w:cs="QCF_P464"/>
          <w:color w:val="0000A5"/>
          <w:rtl/>
        </w:rPr>
        <w:t>ﮯ</w:t>
      </w:r>
      <w:r w:rsidRPr="00710B55">
        <w:rPr>
          <w:rFonts w:ascii="QCF_P464" w:hAnsi="QCF_P464" w:cs="QCF_P464"/>
          <w:color w:val="000000"/>
          <w:rtl/>
        </w:rPr>
        <w:t xml:space="preserve">  ﮰ  ﮱ  ﯓ     ﯔ       ﯕ</w:t>
      </w:r>
      <w:r w:rsidRPr="00710B55">
        <w:rPr>
          <w:rFonts w:ascii="QCF_P464" w:hAnsi="QCF_P464" w:cs="QCF_P464"/>
          <w:color w:val="0000A5"/>
          <w:rtl/>
        </w:rPr>
        <w:t>ﯖ</w:t>
      </w:r>
      <w:r w:rsidRPr="00710B55">
        <w:rPr>
          <w:rFonts w:ascii="QCF_P464" w:hAnsi="QCF_P464" w:cs="QCF_P464"/>
          <w:color w:val="000000"/>
          <w:rtl/>
        </w:rPr>
        <w:t xml:space="preserve">  ﯗ     ﯘ   ﯙ          ﯚ          ﯛ  </w:t>
      </w:r>
      <w:r w:rsidRPr="00710B55">
        <w:rPr>
          <w:rFonts w:ascii="QCF_BSML" w:hAnsi="QCF_BSML" w:cs="QCF_BSML"/>
          <w:color w:val="000000"/>
          <w:rtl/>
        </w:rPr>
        <w:t>ﭼ</w:t>
      </w:r>
      <w:r>
        <w:rPr>
          <w:rFonts w:ascii="Arial" w:hAnsi="Arial" w:cs="Arial" w:hint="cs"/>
          <w:color w:val="000000"/>
          <w:rtl/>
        </w:rPr>
        <w:t xml:space="preserve">، </w:t>
      </w:r>
      <w:r>
        <w:rPr>
          <w:rFonts w:hint="cs"/>
          <w:color w:val="000000"/>
          <w:rtl/>
        </w:rPr>
        <w:t xml:space="preserve">"، ثم ساق سنده إلى ابن عمر أنه قال: "نزلت [الآية] قام رجل، فقال: والشرك يا نبي الله؟. فكره ذلك النبي، فقال: </w:t>
      </w:r>
      <w:r w:rsidRPr="00593E46">
        <w:rPr>
          <w:rFonts w:ascii="QCF_BSML" w:hAnsi="QCF_BSML" w:cs="QCF_BSML"/>
          <w:color w:val="000000"/>
          <w:rtl/>
        </w:rPr>
        <w:t xml:space="preserve">ﭽ </w:t>
      </w:r>
      <w:r w:rsidRPr="00593E46">
        <w:rPr>
          <w:rFonts w:ascii="QCF_P086" w:hAnsi="QCF_P086" w:cs="QCF_P086"/>
          <w:color w:val="000000"/>
          <w:rtl/>
        </w:rPr>
        <w:t>ﮢ  ﮣ  ﮤ  ﮥ   ﮦ  ﮧ  ﮨ    ﮩ  ﮪ  ﮫ   ﮬ  ﮭ  ﮮ</w:t>
      </w:r>
      <w:r w:rsidRPr="00593E46">
        <w:rPr>
          <w:rFonts w:ascii="QCF_P086" w:hAnsi="QCF_P086" w:cs="QCF_P086"/>
          <w:color w:val="0000A5"/>
          <w:rtl/>
        </w:rPr>
        <w:t>ﮯ</w:t>
      </w:r>
      <w:r w:rsidRPr="00593E46">
        <w:rPr>
          <w:rFonts w:ascii="QCF_P086" w:hAnsi="QCF_P086" w:cs="QCF_P086"/>
          <w:color w:val="000000"/>
          <w:rtl/>
        </w:rPr>
        <w:t xml:space="preserve">  ﮰ  </w:t>
      </w:r>
      <w:r>
        <w:rPr>
          <w:rFonts w:ascii="QCF_P086" w:hAnsi="QCF_P086" w:cs="QCF_P086"/>
          <w:color w:val="000000"/>
          <w:rtl/>
        </w:rPr>
        <w:t xml:space="preserve">ﮱ  ﯓ  ﯔ  ﯕ  ﯖ      ﯗ   </w:t>
      </w:r>
      <w:r w:rsidRPr="00593E46">
        <w:rPr>
          <w:rFonts w:ascii="QCF_BSML" w:hAnsi="QCF_BSML" w:cs="QCF_BSML"/>
          <w:color w:val="000000"/>
          <w:rtl/>
        </w:rPr>
        <w:t>ﭼ</w:t>
      </w:r>
      <w:r>
        <w:rPr>
          <w:rFonts w:hint="cs"/>
          <w:color w:val="000000"/>
          <w:rtl/>
        </w:rPr>
        <w:t>". وانظر: تفسير ابن كثير 2/286-291.</w:t>
      </w:r>
    </w:p>
  </w:footnote>
  <w:footnote w:id="47">
    <w:p w:rsidR="00534EE2" w:rsidRPr="00421048" w:rsidRDefault="00534EE2" w:rsidP="00593E46">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نزهة الأعين النواظر ص 516، وانظر: نواقض الإيمان القولية والعملية ص36. </w:t>
      </w:r>
    </w:p>
  </w:footnote>
  <w:footnote w:id="48">
    <w:p w:rsidR="00534EE2" w:rsidRPr="00421048" w:rsidRDefault="00534EE2" w:rsidP="00A2158B">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أحمد 5/361. المسند المحقق:  38/157، رقم: 23055، حديث صحيح.</w:t>
      </w:r>
    </w:p>
  </w:footnote>
  <w:footnote w:id="49">
    <w:p w:rsidR="00534EE2" w:rsidRPr="00421048" w:rsidRDefault="00534EE2" w:rsidP="00593E46">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ابن ماجة، كتاب الصلاة وإقامة والسنة فيها، باب: فيمن ترك الصلاة. صحيح ابن ماجة 1/178</w:t>
      </w:r>
    </w:p>
  </w:footnote>
  <w:footnote w:id="50">
    <w:p w:rsidR="00534EE2" w:rsidRPr="00421048" w:rsidRDefault="00534EE2" w:rsidP="00C750F6">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اقتضاء الصراط المستقيم 1/211-212. </w:t>
      </w:r>
    </w:p>
  </w:footnote>
  <w:footnote w:id="51">
    <w:p w:rsidR="00534EE2" w:rsidRPr="00421048" w:rsidRDefault="00534EE2" w:rsidP="00593E46">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تفسير الآية في: ابن جرير، وابن كثير. </w:t>
      </w:r>
    </w:p>
  </w:footnote>
  <w:footnote w:id="52">
    <w:p w:rsidR="00534EE2" w:rsidRPr="00421048" w:rsidRDefault="00534EE2" w:rsidP="00A2158B">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أحمد 5/346. المسند المحقق: 38/20، رقم 22937، إسناده قوي.</w:t>
      </w:r>
    </w:p>
  </w:footnote>
  <w:footnote w:id="53">
    <w:p w:rsidR="00534EE2" w:rsidRPr="00421048" w:rsidRDefault="00534EE2" w:rsidP="00A2158B">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مسلم، الإيمان، باب: بيان إطلاق اسم الكفر على من ترك الصلاة. 1/88</w:t>
      </w:r>
    </w:p>
  </w:footnote>
  <w:footnote w:id="54">
    <w:p w:rsidR="002507D5" w:rsidRDefault="002507D5" w:rsidP="002507D5">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لم أعرض لخلاف الفقهاء حول تارك الصلاة تهاونا، اكتفاءً بإجماع الصحابة في ذلك، قال شقيق بن عبد الله: "كان أصحاب رسول الله صلى الله عليه وسلم لا يرون شيئا من الأعمال تركه كفرا، غير الصلاة". رواه الترمذي، وصححه الألباني، صحيح الترمذي 2/329 (2114)، ومثله عن أبي هريرة عند الحاكم 1/7.</w:t>
      </w:r>
    </w:p>
    <w:p w:rsidR="002507D5" w:rsidRPr="00421048" w:rsidRDefault="002507D5" w:rsidP="002507D5">
      <w:pPr>
        <w:pStyle w:val="a4"/>
        <w:bidi/>
        <w:rPr>
          <w:rtl/>
        </w:rPr>
      </w:pPr>
      <w:r>
        <w:rPr>
          <w:rFonts w:hint="cs"/>
          <w:rtl/>
        </w:rPr>
        <w:t>وهذا صريح في تكفير المتهاون؛ لأن حمل قولهم على الجاحد، فيه حرج كبير، وهو: الظن بأن الصحابة  لا يكفرون إلا من جحد الصلاة، أما من جحد الزكاة، أو الصيام، أو الحج وغيرها فليس بكافر، وهذا لا يقول به أحد.</w:t>
      </w:r>
    </w:p>
  </w:footnote>
  <w:footnote w:id="55">
    <w:p w:rsidR="00534EE2" w:rsidRPr="00421048" w:rsidRDefault="00534EE2" w:rsidP="00A2158B">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التفسير الكبير 16/124.</w:t>
      </w:r>
    </w:p>
  </w:footnote>
  <w:footnote w:id="56">
    <w:p w:rsidR="00534EE2" w:rsidRPr="00421048" w:rsidRDefault="00534EE2" w:rsidP="00593E46">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مسلم، الإيمان، باب: معنى قول النبي صلى الله عليه وسلم: (لا ترجعوا..). 1/81</w:t>
      </w:r>
    </w:p>
  </w:footnote>
  <w:footnote w:id="57">
    <w:p w:rsidR="00534EE2" w:rsidRPr="00421048" w:rsidRDefault="00534EE2" w:rsidP="003854DA">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الترمذي، الإيمان، باب: ما جاء سباب المسلم فسوق. صحيح الترمذي 2/332</w:t>
      </w:r>
    </w:p>
  </w:footnote>
  <w:footnote w:id="58">
    <w:p w:rsidR="00534EE2" w:rsidRPr="00421048" w:rsidRDefault="00534EE2" w:rsidP="00445524">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مسلم، الإيمان، باب: قول النبي صلى الله عليه وسلم: (من غشنا فليس منا). 1/99</w:t>
      </w:r>
    </w:p>
  </w:footnote>
  <w:footnote w:id="59">
    <w:p w:rsidR="00534EE2" w:rsidRPr="00421048" w:rsidRDefault="00534EE2" w:rsidP="00A2158B">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البخاري، الإيمان، باب: من الإيمان أن يحب لأخيه ما يحب لنفسه. 1/14. أيضا رواه مسلم، الإيمان، باب: الدليل على أن من خصال الإيمان: أن يحب لأخيه ما يحب لنفسه من الخير. 1/67</w:t>
      </w:r>
    </w:p>
  </w:footnote>
  <w:footnote w:id="60">
    <w:p w:rsidR="00534EE2" w:rsidRDefault="00534EE2" w:rsidP="00934B9E">
      <w:pPr>
        <w:pStyle w:val="a4"/>
        <w:bidi/>
        <w:rPr>
          <w:rtl/>
        </w:rPr>
      </w:pPr>
      <w:r w:rsidRPr="006523D7">
        <w:rPr>
          <w:rStyle w:val="a5"/>
          <w:sz w:val="28"/>
          <w:vertAlign w:val="baseline"/>
        </w:rPr>
        <w:footnoteRef/>
      </w:r>
      <w:r w:rsidRPr="006523D7">
        <w:rPr>
          <w:rFonts w:hint="cs"/>
          <w:rtl/>
        </w:rPr>
        <w:t>-</w:t>
      </w:r>
      <w:r>
        <w:rPr>
          <w:rFonts w:hint="cs"/>
          <w:rtl/>
        </w:rPr>
        <w:t xml:space="preserve"> مجموع</w:t>
      </w:r>
      <w:r>
        <w:rPr>
          <w:rtl/>
        </w:rPr>
        <w:t xml:space="preserve"> </w:t>
      </w:r>
      <w:r>
        <w:rPr>
          <w:rFonts w:hint="cs"/>
          <w:rtl/>
        </w:rPr>
        <w:t>الفتاوى</w:t>
      </w:r>
      <w:r>
        <w:rPr>
          <w:rtl/>
        </w:rPr>
        <w:t xml:space="preserve"> </w:t>
      </w:r>
      <w:r>
        <w:rPr>
          <w:rFonts w:hint="cs"/>
          <w:rtl/>
        </w:rPr>
        <w:t>7/14-15. وانظر: تتمة الكلام فإنه تحرير مفيد في معنى نفي الواجب الشرعي.</w:t>
      </w:r>
    </w:p>
    <w:p w:rsidR="00534EE2" w:rsidRPr="00421048" w:rsidRDefault="00534EE2" w:rsidP="00934B9E">
      <w:pPr>
        <w:pStyle w:val="a4"/>
        <w:bidi/>
        <w:rPr>
          <w:rtl/>
        </w:rPr>
      </w:pPr>
    </w:p>
  </w:footnote>
  <w:footnote w:id="61">
    <w:p w:rsidR="00534EE2" w:rsidRPr="00421048" w:rsidRDefault="00534EE2" w:rsidP="00DD0256">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كتب الفقه، كتاب الردة أو المرتد، كالمغني 12/264، والمجموع شرح المهذب.</w:t>
      </w:r>
    </w:p>
  </w:footnote>
  <w:footnote w:id="62">
    <w:p w:rsidR="00534EE2" w:rsidRPr="00421048" w:rsidRDefault="00534EE2" w:rsidP="006227FA">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البخاري، استتابة المرتدين والمعاندي، باب: حكم المرتد والمرتدة واستتابتهم 6/2537.</w:t>
      </w:r>
    </w:p>
  </w:footnote>
  <w:footnote w:id="63">
    <w:p w:rsidR="00534EE2" w:rsidRPr="00421048" w:rsidRDefault="00534EE2" w:rsidP="00DD0256">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الطهارة 1/64.</w:t>
      </w:r>
    </w:p>
  </w:footnote>
  <w:footnote w:id="64">
    <w:p w:rsidR="00534EE2" w:rsidRPr="00421048" w:rsidRDefault="00534EE2" w:rsidP="00F52B88">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كتاب الصلاة،  1/400</w:t>
      </w:r>
    </w:p>
  </w:footnote>
  <w:footnote w:id="65">
    <w:p w:rsidR="00534EE2" w:rsidRPr="00421048" w:rsidRDefault="00534EE2" w:rsidP="006227FA">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شرح النووي على مسلم 4/49.</w:t>
      </w:r>
    </w:p>
  </w:footnote>
  <w:footnote w:id="66">
    <w:p w:rsidR="00534EE2" w:rsidRPr="00421048" w:rsidRDefault="00534EE2" w:rsidP="006227FA">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الفروق 1/111</w:t>
      </w:r>
    </w:p>
  </w:footnote>
  <w:footnote w:id="67">
    <w:p w:rsidR="00534EE2" w:rsidRPr="009168B7" w:rsidRDefault="00534EE2" w:rsidP="009168B7">
      <w:pPr>
        <w:autoSpaceDE w:val="0"/>
        <w:autoSpaceDN w:val="0"/>
        <w:adjustRightInd w:val="0"/>
        <w:spacing w:after="0" w:line="240" w:lineRule="auto"/>
        <w:jc w:val="both"/>
        <w:rPr>
          <w:rFonts w:ascii="Traditional Arabic" w:hAnsi="Traditional Arabic" w:cs="Traditional Arabic"/>
          <w:color w:val="000000"/>
          <w:sz w:val="28"/>
          <w:szCs w:val="28"/>
          <w:rtl/>
        </w:rPr>
      </w:pPr>
      <w:r w:rsidRPr="006523D7">
        <w:rPr>
          <w:rStyle w:val="a5"/>
          <w:sz w:val="28"/>
          <w:vertAlign w:val="baseline"/>
        </w:rPr>
        <w:footnoteRef/>
      </w:r>
      <w:r w:rsidRPr="006523D7">
        <w:t xml:space="preserve"> </w:t>
      </w:r>
      <w:r w:rsidRPr="006523D7">
        <w:rPr>
          <w:rFonts w:hint="cs"/>
          <w:rtl/>
        </w:rPr>
        <w:t>-</w:t>
      </w:r>
      <w:r>
        <w:rPr>
          <w:rFonts w:hint="cs"/>
          <w:rtl/>
        </w:rPr>
        <w:t xml:space="preserve">  </w:t>
      </w:r>
      <w:r>
        <w:rPr>
          <w:rFonts w:ascii="Traditional Arabic" w:hAnsi="Traditional Arabic" w:cs="Traditional Arabic" w:hint="cs"/>
          <w:color w:val="000000"/>
          <w:sz w:val="28"/>
          <w:szCs w:val="28"/>
          <w:rtl/>
        </w:rPr>
        <w:t xml:space="preserve">في </w:t>
      </w:r>
      <w:r w:rsidRPr="009168B7">
        <w:rPr>
          <w:rFonts w:ascii="Traditional Arabic" w:hAnsi="Traditional Arabic" w:cs="Traditional Arabic"/>
          <w:color w:val="000000"/>
          <w:sz w:val="28"/>
          <w:szCs w:val="28"/>
          <w:rtl/>
        </w:rPr>
        <w:t>حديث عائشة مرفوعا : " ادرءوا الحدود عن المسلمين ما استطعتم , فإن كان له مخرج</w:t>
      </w:r>
      <w:r>
        <w:rPr>
          <w:rFonts w:ascii="Traditional Arabic" w:hAnsi="Traditional Arabic" w:cs="Traditional Arabic" w:hint="cs"/>
          <w:color w:val="000000"/>
          <w:sz w:val="28"/>
          <w:szCs w:val="28"/>
          <w:rtl/>
        </w:rPr>
        <w:t xml:space="preserve">، </w:t>
      </w:r>
      <w:r w:rsidRPr="009168B7">
        <w:rPr>
          <w:rFonts w:ascii="Traditional Arabic" w:hAnsi="Traditional Arabic" w:cs="Traditional Arabic"/>
          <w:color w:val="000000"/>
          <w:sz w:val="28"/>
          <w:szCs w:val="28"/>
          <w:rtl/>
        </w:rPr>
        <w:t>فخ</w:t>
      </w:r>
      <w:r>
        <w:rPr>
          <w:rFonts w:ascii="Traditional Arabic" w:hAnsi="Traditional Arabic" w:cs="Traditional Arabic"/>
          <w:color w:val="000000"/>
          <w:sz w:val="28"/>
          <w:szCs w:val="28"/>
          <w:rtl/>
        </w:rPr>
        <w:t>لوا سبيله فإن الإمام أن يخط</w:t>
      </w:r>
      <w:r>
        <w:rPr>
          <w:rFonts w:ascii="Traditional Arabic" w:hAnsi="Traditional Arabic" w:cs="Traditional Arabic" w:hint="cs"/>
          <w:color w:val="000000"/>
          <w:sz w:val="28"/>
          <w:szCs w:val="28"/>
          <w:rtl/>
        </w:rPr>
        <w:t>يء</w:t>
      </w:r>
      <w:r>
        <w:rPr>
          <w:rFonts w:ascii="Traditional Arabic" w:hAnsi="Traditional Arabic" w:cs="Traditional Arabic"/>
          <w:color w:val="000000"/>
          <w:sz w:val="28"/>
          <w:szCs w:val="28"/>
          <w:rtl/>
        </w:rPr>
        <w:t xml:space="preserve"> ف</w:t>
      </w:r>
      <w:r>
        <w:rPr>
          <w:rFonts w:ascii="Traditional Arabic" w:hAnsi="Traditional Arabic" w:cs="Traditional Arabic" w:hint="cs"/>
          <w:color w:val="000000"/>
          <w:sz w:val="28"/>
          <w:szCs w:val="28"/>
          <w:rtl/>
        </w:rPr>
        <w:t>ي</w:t>
      </w:r>
      <w:r w:rsidRPr="009168B7">
        <w:rPr>
          <w:rFonts w:ascii="Traditional Arabic" w:hAnsi="Traditional Arabic" w:cs="Traditional Arabic"/>
          <w:color w:val="000000"/>
          <w:sz w:val="28"/>
          <w:szCs w:val="28"/>
          <w:rtl/>
        </w:rPr>
        <w:t xml:space="preserve"> الع</w:t>
      </w:r>
      <w:r>
        <w:rPr>
          <w:rFonts w:ascii="Traditional Arabic" w:hAnsi="Traditional Arabic" w:cs="Traditional Arabic"/>
          <w:color w:val="000000"/>
          <w:sz w:val="28"/>
          <w:szCs w:val="28"/>
          <w:rtl/>
        </w:rPr>
        <w:t>فو</w:t>
      </w:r>
      <w:r>
        <w:rPr>
          <w:rFonts w:ascii="Traditional Arabic" w:hAnsi="Traditional Arabic" w:cs="Traditional Arabic" w:hint="cs"/>
          <w:color w:val="000000"/>
          <w:sz w:val="28"/>
          <w:szCs w:val="28"/>
          <w:rtl/>
        </w:rPr>
        <w:t>،</w:t>
      </w:r>
      <w:r>
        <w:rPr>
          <w:rFonts w:ascii="Traditional Arabic" w:hAnsi="Traditional Arabic" w:cs="Traditional Arabic"/>
          <w:color w:val="000000"/>
          <w:sz w:val="28"/>
          <w:szCs w:val="28"/>
          <w:rtl/>
        </w:rPr>
        <w:t xml:space="preserve"> خير من أن يخط</w:t>
      </w:r>
      <w:r>
        <w:rPr>
          <w:rFonts w:ascii="Traditional Arabic" w:hAnsi="Traditional Arabic" w:cs="Traditional Arabic" w:hint="cs"/>
          <w:color w:val="000000"/>
          <w:sz w:val="28"/>
          <w:szCs w:val="28"/>
          <w:rtl/>
        </w:rPr>
        <w:t>يء</w:t>
      </w:r>
      <w:r>
        <w:rPr>
          <w:rFonts w:ascii="Traditional Arabic" w:hAnsi="Traditional Arabic" w:cs="Traditional Arabic"/>
          <w:color w:val="000000"/>
          <w:sz w:val="28"/>
          <w:szCs w:val="28"/>
          <w:rtl/>
        </w:rPr>
        <w:t xml:space="preserve"> ف</w:t>
      </w:r>
      <w:r>
        <w:rPr>
          <w:rFonts w:ascii="Traditional Arabic" w:hAnsi="Traditional Arabic" w:cs="Traditional Arabic" w:hint="cs"/>
          <w:color w:val="000000"/>
          <w:sz w:val="28"/>
          <w:szCs w:val="28"/>
          <w:rtl/>
        </w:rPr>
        <w:t>ي</w:t>
      </w:r>
      <w:r>
        <w:rPr>
          <w:rFonts w:ascii="Traditional Arabic" w:hAnsi="Traditional Arabic" w:cs="Traditional Arabic"/>
          <w:color w:val="000000"/>
          <w:sz w:val="28"/>
          <w:szCs w:val="28"/>
          <w:rtl/>
        </w:rPr>
        <w:t xml:space="preserve"> العقوبة "</w:t>
      </w:r>
      <w:r>
        <w:rPr>
          <w:rFonts w:ascii="Traditional Arabic" w:hAnsi="Traditional Arabic" w:cs="Traditional Arabic" w:hint="cs"/>
          <w:color w:val="000000"/>
          <w:sz w:val="28"/>
          <w:szCs w:val="28"/>
          <w:rtl/>
        </w:rPr>
        <w:t xml:space="preserve"> </w:t>
      </w:r>
      <w:r>
        <w:rPr>
          <w:rFonts w:ascii="Traditional Arabic" w:hAnsi="Traditional Arabic" w:cs="Traditional Arabic"/>
          <w:color w:val="000000"/>
          <w:sz w:val="28"/>
          <w:szCs w:val="28"/>
          <w:rtl/>
        </w:rPr>
        <w:t>رواه الترمذ</w:t>
      </w:r>
      <w:r>
        <w:rPr>
          <w:rFonts w:ascii="Traditional Arabic" w:hAnsi="Traditional Arabic" w:cs="Traditional Arabic" w:hint="cs"/>
          <w:color w:val="000000"/>
          <w:sz w:val="28"/>
          <w:szCs w:val="28"/>
          <w:rtl/>
        </w:rPr>
        <w:t>ي</w:t>
      </w:r>
      <w:r w:rsidRPr="009168B7">
        <w:rPr>
          <w:rFonts w:ascii="Traditional Arabic" w:hAnsi="Traditional Arabic" w:cs="Traditional Arabic"/>
          <w:color w:val="000000"/>
          <w:sz w:val="28"/>
          <w:szCs w:val="28"/>
          <w:rtl/>
        </w:rPr>
        <w:t xml:space="preserve"> .</w:t>
      </w:r>
    </w:p>
    <w:p w:rsidR="00534EE2" w:rsidRPr="009168B7" w:rsidRDefault="00534EE2" w:rsidP="00DD0256">
      <w:pPr>
        <w:autoSpaceDE w:val="0"/>
        <w:autoSpaceDN w:val="0"/>
        <w:adjustRightInd w:val="0"/>
        <w:spacing w:after="0" w:line="240"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 xml:space="preserve"> قال الألباني في الإرواء 8/25: "</w:t>
      </w:r>
      <w:r w:rsidRPr="009168B7">
        <w:rPr>
          <w:rFonts w:ascii="Traditional Arabic" w:hAnsi="Traditional Arabic" w:cs="Traditional Arabic"/>
          <w:color w:val="000000"/>
          <w:sz w:val="28"/>
          <w:szCs w:val="28"/>
          <w:rtl/>
        </w:rPr>
        <w:t>ضعيف</w:t>
      </w:r>
      <w:r>
        <w:rPr>
          <w:rFonts w:ascii="Traditional Arabic" w:hAnsi="Traditional Arabic" w:cs="Traditional Arabic"/>
          <w:color w:val="000000"/>
          <w:sz w:val="28"/>
          <w:szCs w:val="28"/>
          <w:rtl/>
        </w:rPr>
        <w:t xml:space="preserve"> .</w:t>
      </w:r>
      <w:r>
        <w:rPr>
          <w:rFonts w:ascii="Traditional Arabic" w:hAnsi="Traditional Arabic" w:cs="Traditional Arabic" w:hint="cs"/>
          <w:color w:val="000000"/>
          <w:sz w:val="28"/>
          <w:szCs w:val="28"/>
          <w:rtl/>
        </w:rPr>
        <w:t>.."، قال: "</w:t>
      </w:r>
      <w:r>
        <w:rPr>
          <w:rFonts w:ascii="Traditional Arabic" w:hAnsi="Traditional Arabic" w:cs="Traditional Arabic"/>
          <w:color w:val="000000"/>
          <w:sz w:val="28"/>
          <w:szCs w:val="28"/>
          <w:rtl/>
        </w:rPr>
        <w:t>و</w:t>
      </w:r>
      <w:r w:rsidRPr="009168B7">
        <w:rPr>
          <w:rFonts w:ascii="Traditional Arabic" w:hAnsi="Traditional Arabic" w:cs="Traditional Arabic"/>
          <w:color w:val="000000"/>
          <w:sz w:val="28"/>
          <w:szCs w:val="28"/>
          <w:rtl/>
        </w:rPr>
        <w:t>قد صح موقوفا على ابن مسعود بلفظ :</w:t>
      </w:r>
      <w:r>
        <w:rPr>
          <w:rFonts w:ascii="Traditional Arabic" w:hAnsi="Traditional Arabic" w:cs="Traditional Arabic" w:hint="cs"/>
          <w:color w:val="000000"/>
          <w:sz w:val="28"/>
          <w:szCs w:val="28"/>
          <w:rtl/>
        </w:rPr>
        <w:t xml:space="preserve"> (</w:t>
      </w:r>
      <w:r w:rsidRPr="009168B7">
        <w:rPr>
          <w:rFonts w:ascii="Traditional Arabic" w:hAnsi="Traditional Arabic" w:cs="Traditional Arabic"/>
          <w:color w:val="000000"/>
          <w:sz w:val="28"/>
          <w:szCs w:val="28"/>
          <w:rtl/>
        </w:rPr>
        <w:t>ادرء</w:t>
      </w:r>
      <w:r>
        <w:rPr>
          <w:rFonts w:ascii="Traditional Arabic" w:hAnsi="Traditional Arabic" w:cs="Traditional Arabic"/>
          <w:color w:val="000000"/>
          <w:sz w:val="28"/>
          <w:szCs w:val="28"/>
          <w:rtl/>
        </w:rPr>
        <w:t>وا الجلد والقتل عن المسلمين ما</w:t>
      </w:r>
      <w:r>
        <w:rPr>
          <w:rFonts w:ascii="Traditional Arabic" w:hAnsi="Traditional Arabic" w:cs="Traditional Arabic" w:hint="cs"/>
          <w:color w:val="000000"/>
          <w:sz w:val="28"/>
          <w:szCs w:val="28"/>
          <w:rtl/>
        </w:rPr>
        <w:t xml:space="preserve"> </w:t>
      </w:r>
      <w:r>
        <w:rPr>
          <w:rFonts w:ascii="Traditional Arabic" w:hAnsi="Traditional Arabic" w:cs="Traditional Arabic"/>
          <w:color w:val="000000"/>
          <w:sz w:val="28"/>
          <w:szCs w:val="28"/>
          <w:rtl/>
        </w:rPr>
        <w:t>استطعتم</w:t>
      </w:r>
      <w:r>
        <w:rPr>
          <w:rFonts w:ascii="Traditional Arabic" w:hAnsi="Traditional Arabic" w:cs="Traditional Arabic" w:hint="cs"/>
          <w:color w:val="000000"/>
          <w:sz w:val="28"/>
          <w:szCs w:val="28"/>
          <w:rtl/>
        </w:rPr>
        <w:t>)،</w:t>
      </w:r>
      <w:r w:rsidRPr="009168B7">
        <w:rPr>
          <w:rFonts w:ascii="Traditional Arabic" w:hAnsi="Traditional Arabic" w:cs="Traditional Arabic"/>
          <w:color w:val="000000"/>
          <w:sz w:val="28"/>
          <w:szCs w:val="28"/>
          <w:rtl/>
        </w:rPr>
        <w:t xml:space="preserve"> أخرجه اب</w:t>
      </w:r>
      <w:r>
        <w:rPr>
          <w:rFonts w:ascii="Traditional Arabic" w:hAnsi="Traditional Arabic" w:cs="Traditional Arabic"/>
          <w:color w:val="000000"/>
          <w:sz w:val="28"/>
          <w:szCs w:val="28"/>
          <w:rtl/>
        </w:rPr>
        <w:t>ن أبى شيبة ( 11/70/2 ) و البيهق</w:t>
      </w:r>
      <w:r>
        <w:rPr>
          <w:rFonts w:ascii="Traditional Arabic" w:hAnsi="Traditional Arabic" w:cs="Traditional Arabic" w:hint="cs"/>
          <w:color w:val="000000"/>
          <w:sz w:val="28"/>
          <w:szCs w:val="28"/>
          <w:rtl/>
        </w:rPr>
        <w:t>ي</w:t>
      </w:r>
      <w:r>
        <w:rPr>
          <w:rFonts w:ascii="Traditional Arabic" w:hAnsi="Traditional Arabic" w:cs="Traditional Arabic"/>
          <w:color w:val="000000"/>
          <w:sz w:val="28"/>
          <w:szCs w:val="28"/>
          <w:rtl/>
        </w:rPr>
        <w:t xml:space="preserve"> وقال: هذا موصول</w:t>
      </w:r>
      <w:r w:rsidRPr="009168B7">
        <w:rPr>
          <w:rFonts w:ascii="Traditional Arabic" w:hAnsi="Traditional Arabic" w:cs="Traditional Arabic"/>
          <w:color w:val="000000"/>
          <w:sz w:val="28"/>
          <w:szCs w:val="28"/>
          <w:rtl/>
        </w:rPr>
        <w:t>.</w:t>
      </w:r>
    </w:p>
    <w:p w:rsidR="00534EE2" w:rsidRPr="009168B7" w:rsidRDefault="00534EE2" w:rsidP="009168B7">
      <w:pPr>
        <w:autoSpaceDE w:val="0"/>
        <w:autoSpaceDN w:val="0"/>
        <w:adjustRightInd w:val="0"/>
        <w:spacing w:after="0" w:line="240" w:lineRule="auto"/>
        <w:jc w:val="both"/>
        <w:rPr>
          <w:rFonts w:ascii="Traditional Arabic" w:hAnsi="Traditional Arabic" w:cs="Traditional Arabic"/>
          <w:color w:val="000000"/>
          <w:sz w:val="28"/>
          <w:szCs w:val="28"/>
          <w:rtl/>
        </w:rPr>
      </w:pPr>
      <w:r w:rsidRPr="009168B7">
        <w:rPr>
          <w:rFonts w:ascii="Traditional Arabic" w:hAnsi="Traditional Arabic" w:cs="Traditional Arabic"/>
          <w:color w:val="000000"/>
          <w:sz w:val="28"/>
          <w:szCs w:val="28"/>
          <w:rtl/>
        </w:rPr>
        <w:t>قلت : و هو حسن الإسناد .</w:t>
      </w:r>
    </w:p>
    <w:p w:rsidR="00534EE2" w:rsidRPr="00421048" w:rsidRDefault="00534EE2" w:rsidP="009168B7">
      <w:pPr>
        <w:pStyle w:val="a4"/>
        <w:bidi/>
        <w:rPr>
          <w:rtl/>
        </w:rPr>
      </w:pPr>
      <w:r w:rsidRPr="009168B7">
        <w:rPr>
          <w:color w:val="000000"/>
          <w:rtl/>
        </w:rPr>
        <w:t>و للحديث شاهد مرسل بسند ضعيف و قد مضى تخريجه برقم ( 2212 )</w:t>
      </w:r>
      <w:r>
        <w:rPr>
          <w:rFonts w:hint="cs"/>
          <w:color w:val="000000"/>
          <w:rtl/>
        </w:rPr>
        <w:t>"</w:t>
      </w:r>
      <w:r w:rsidRPr="009168B7">
        <w:rPr>
          <w:color w:val="000000"/>
          <w:rtl/>
        </w:rPr>
        <w:t>.</w:t>
      </w:r>
    </w:p>
  </w:footnote>
  <w:footnote w:id="68">
    <w:p w:rsidR="00534EE2" w:rsidRPr="00421048" w:rsidRDefault="00534EE2" w:rsidP="008F4265">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البخاري، الفتن، باب: سترون بعدي أمورا تنكرونها. </w:t>
      </w:r>
    </w:p>
  </w:footnote>
  <w:footnote w:id="69">
    <w:p w:rsidR="00534EE2" w:rsidRPr="00421048" w:rsidRDefault="00534EE2" w:rsidP="00C715AF">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أحمد 3/28، وفي المسند المحقق 17/322، رقم: 11224: "صحيح لغيره".</w:t>
      </w:r>
    </w:p>
  </w:footnote>
  <w:footnote w:id="70">
    <w:p w:rsidR="00534EE2" w:rsidRPr="00421048" w:rsidRDefault="00534EE2" w:rsidP="00C715AF">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البخاري، الأدب، باب: من كفر أخاه بغير تأويل، فهو كما قال.</w:t>
      </w:r>
    </w:p>
  </w:footnote>
  <w:footnote w:id="71">
    <w:p w:rsidR="00534EE2" w:rsidRDefault="00534EE2" w:rsidP="00DD0256">
      <w:pPr>
        <w:autoSpaceDE w:val="0"/>
        <w:autoSpaceDN w:val="0"/>
        <w:adjustRightInd w:val="0"/>
        <w:spacing w:after="0" w:line="240" w:lineRule="auto"/>
        <w:jc w:val="both"/>
        <w:rPr>
          <w:rFonts w:ascii="Traditional Arabic" w:hAnsi="Traditional Arabic" w:cs="Traditional Arabic"/>
          <w:color w:val="000000"/>
          <w:sz w:val="28"/>
          <w:szCs w:val="28"/>
          <w:rtl/>
        </w:rPr>
      </w:pPr>
      <w:r w:rsidRPr="006523D7">
        <w:rPr>
          <w:rStyle w:val="a5"/>
          <w:sz w:val="28"/>
          <w:vertAlign w:val="baseline"/>
        </w:rPr>
        <w:footnoteRef/>
      </w:r>
      <w:r w:rsidRPr="006523D7">
        <w:t xml:space="preserve"> </w:t>
      </w:r>
      <w:r w:rsidRPr="006523D7">
        <w:rPr>
          <w:rFonts w:hint="cs"/>
          <w:rtl/>
        </w:rPr>
        <w:t>-</w:t>
      </w:r>
      <w:r>
        <w:rPr>
          <w:rFonts w:hint="cs"/>
          <w:rtl/>
        </w:rPr>
        <w:t xml:space="preserve">  </w:t>
      </w:r>
      <w:r>
        <w:rPr>
          <w:rFonts w:ascii="Traditional Arabic" w:hAnsi="Traditional Arabic" w:cs="Traditional Arabic" w:hint="cs"/>
          <w:sz w:val="28"/>
          <w:szCs w:val="28"/>
          <w:rtl/>
        </w:rPr>
        <w:t>رواه البخاري،</w:t>
      </w:r>
      <w:r w:rsidRPr="003565B7">
        <w:rPr>
          <w:rFonts w:ascii="Traditional Arabic" w:hAnsi="Traditional Arabic" w:cs="Traditional Arabic" w:hint="cs"/>
          <w:sz w:val="28"/>
          <w:szCs w:val="28"/>
          <w:rtl/>
        </w:rPr>
        <w:t>المغازي، باب:</w:t>
      </w:r>
      <w:r>
        <w:rPr>
          <w:rFonts w:ascii="Traditional Arabic" w:hAnsi="Traditional Arabic" w:cs="Traditional Arabic" w:hint="cs"/>
          <w:sz w:val="28"/>
          <w:szCs w:val="28"/>
          <w:rtl/>
        </w:rPr>
        <w:t xml:space="preserve"> بعث النبي صلى الله عليه وسلم أسامة بن زيد إلى الحرقات من جهينة. 4/1555</w:t>
      </w:r>
      <w:r>
        <w:rPr>
          <w:rFonts w:ascii="Traditional Arabic" w:hAnsi="Traditional Arabic" w:cs="Traditional Arabic" w:hint="cs"/>
          <w:color w:val="000000"/>
          <w:sz w:val="28"/>
          <w:szCs w:val="28"/>
          <w:rtl/>
        </w:rPr>
        <w:t xml:space="preserve">  </w:t>
      </w:r>
      <w:r w:rsidRPr="003565B7">
        <w:rPr>
          <w:rFonts w:ascii="Traditional Arabic" w:hAnsi="Traditional Arabic" w:cs="Traditional Arabic" w:hint="cs"/>
          <w:color w:val="000000"/>
          <w:sz w:val="28"/>
          <w:szCs w:val="28"/>
          <w:rtl/>
        </w:rPr>
        <w:t xml:space="preserve"> </w:t>
      </w:r>
    </w:p>
    <w:p w:rsidR="00534EE2" w:rsidRDefault="00534EE2" w:rsidP="00DD0256">
      <w:pPr>
        <w:autoSpaceDE w:val="0"/>
        <w:autoSpaceDN w:val="0"/>
        <w:adjustRightInd w:val="0"/>
        <w:spacing w:after="0" w:line="240"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 xml:space="preserve">   ورواه مسلم، الإيمان، باب: تحريم قتل الكافرين إن قالوا: لا إله إلا الله. 1/95</w:t>
      </w:r>
    </w:p>
    <w:p w:rsidR="00534EE2" w:rsidRPr="003565B7" w:rsidRDefault="00534EE2" w:rsidP="00DD0256">
      <w:pPr>
        <w:autoSpaceDE w:val="0"/>
        <w:autoSpaceDN w:val="0"/>
        <w:adjustRightInd w:val="0"/>
        <w:spacing w:after="0" w:line="240" w:lineRule="auto"/>
        <w:jc w:val="both"/>
        <w:rPr>
          <w:rFonts w:ascii="Traditional Arabic" w:hAnsi="Traditional Arabic" w:cs="Traditional Arabic"/>
          <w:sz w:val="28"/>
          <w:szCs w:val="28"/>
          <w:rtl/>
        </w:rPr>
      </w:pPr>
    </w:p>
  </w:footnote>
  <w:footnote w:id="72">
    <w:p w:rsidR="00534EE2" w:rsidRPr="00C01881" w:rsidRDefault="00534EE2" w:rsidP="00DD633C">
      <w:pPr>
        <w:autoSpaceDE w:val="0"/>
        <w:autoSpaceDN w:val="0"/>
        <w:adjustRightInd w:val="0"/>
        <w:spacing w:after="0" w:line="240" w:lineRule="auto"/>
        <w:jc w:val="both"/>
        <w:rPr>
          <w:rFonts w:ascii="Traditional Arabic" w:hAnsi="Traditional Arabic" w:cs="Traditional Arabic"/>
          <w:sz w:val="28"/>
          <w:szCs w:val="28"/>
        </w:rPr>
      </w:pPr>
      <w:r w:rsidRPr="006523D7">
        <w:rPr>
          <w:rStyle w:val="a5"/>
          <w:sz w:val="28"/>
          <w:vertAlign w:val="baseline"/>
        </w:rPr>
        <w:footnoteRef/>
      </w:r>
      <w:r w:rsidRPr="006523D7">
        <w:t xml:space="preserve"> </w:t>
      </w:r>
      <w:r w:rsidRPr="006523D7">
        <w:rPr>
          <w:rFonts w:hint="cs"/>
          <w:rtl/>
        </w:rPr>
        <w:t>-</w:t>
      </w:r>
      <w:r>
        <w:rPr>
          <w:rFonts w:hint="cs"/>
          <w:rtl/>
        </w:rPr>
        <w:t xml:space="preserve">  </w:t>
      </w:r>
      <w:r>
        <w:rPr>
          <w:rFonts w:ascii="Traditional Arabic" w:hAnsi="Traditional Arabic" w:cs="Traditional Arabic" w:hint="cs"/>
          <w:color w:val="000000"/>
          <w:sz w:val="28"/>
          <w:szCs w:val="28"/>
          <w:rtl/>
        </w:rPr>
        <w:t>المغازي، باب: بعث علي بن أبي طالب وخالد بن الوليد إلى اليمن قبل حجة الوداع. 4/1580</w:t>
      </w:r>
    </w:p>
    <w:p w:rsidR="00534EE2" w:rsidRPr="00C01881" w:rsidRDefault="00534EE2" w:rsidP="00C01881">
      <w:pPr>
        <w:autoSpaceDE w:val="0"/>
        <w:autoSpaceDN w:val="0"/>
        <w:adjustRightInd w:val="0"/>
        <w:spacing w:after="0" w:line="240" w:lineRule="auto"/>
        <w:rPr>
          <w:rFonts w:ascii="Traditional Arabic" w:hAnsi="Traditional Arabic" w:cs="Traditional Arabic"/>
          <w:sz w:val="28"/>
          <w:szCs w:val="28"/>
          <w:rtl/>
        </w:rPr>
      </w:pPr>
    </w:p>
  </w:footnote>
  <w:footnote w:id="73">
    <w:p w:rsidR="00534EE2" w:rsidRPr="00421048" w:rsidRDefault="00534EE2" w:rsidP="00C01881">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روي الحديث بألفاظ عديدة، في الصحيحين وغيرهما، انظر: البخاري، الصلاة، باب: فضل استقبال القبلة.1/153، ومسلم، الإيمان، باب: الأمر بقتال الناس حتى يقولوا: لا إله إلا الله. 1/51</w:t>
      </w:r>
    </w:p>
  </w:footnote>
  <w:footnote w:id="74">
    <w:p w:rsidR="00534EE2" w:rsidRPr="00421048" w:rsidRDefault="00534EE2" w:rsidP="005239CD">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2/277.</w:t>
      </w:r>
    </w:p>
  </w:footnote>
  <w:footnote w:id="75">
    <w:p w:rsidR="00534EE2" w:rsidRPr="00421048" w:rsidRDefault="00534EE2" w:rsidP="006E5463">
      <w:pPr>
        <w:pStyle w:val="a4"/>
        <w:bidi/>
        <w:rPr>
          <w:rtl/>
        </w:rPr>
      </w:pPr>
      <w:r w:rsidRPr="001137E9">
        <w:rPr>
          <w:rStyle w:val="a5"/>
          <w:sz w:val="28"/>
          <w:vertAlign w:val="baseline"/>
        </w:rPr>
        <w:footnoteRef/>
      </w:r>
      <w:r w:rsidRPr="001137E9">
        <w:t xml:space="preserve"> </w:t>
      </w:r>
      <w:r w:rsidRPr="001137E9">
        <w:rPr>
          <w:rFonts w:hint="cs"/>
          <w:rtl/>
        </w:rPr>
        <w:t>-</w:t>
      </w:r>
      <w:r>
        <w:rPr>
          <w:rFonts w:hint="cs"/>
          <w:rtl/>
        </w:rPr>
        <w:t xml:space="preserve"> رواه البخاري في الإيمان، باب: فضل من استبرء لدينه 1/28. ومسلم في المساقاة، باب: أخذ الحلال وترك الشبهات 3/1219.</w:t>
      </w:r>
    </w:p>
  </w:footnote>
  <w:footnote w:id="76">
    <w:p w:rsidR="00534EE2" w:rsidRDefault="00534EE2" w:rsidP="00EF0C51">
      <w:pPr>
        <w:pStyle w:val="a4"/>
        <w:bidi/>
        <w:rPr>
          <w:rtl/>
        </w:rPr>
      </w:pPr>
      <w:r>
        <w:rPr>
          <w:rStyle w:val="a5"/>
        </w:rPr>
        <w:footnoteRef/>
      </w:r>
      <w:r>
        <w:t xml:space="preserve"> </w:t>
      </w:r>
      <w:r>
        <w:rPr>
          <w:rFonts w:hint="cs"/>
          <w:rtl/>
        </w:rPr>
        <w:t xml:space="preserve">- انظر الآثار في المصادر التالية: </w:t>
      </w:r>
    </w:p>
    <w:p w:rsidR="00534EE2" w:rsidRDefault="00534EE2" w:rsidP="00EF0C51">
      <w:pPr>
        <w:pStyle w:val="a4"/>
        <w:numPr>
          <w:ilvl w:val="0"/>
          <w:numId w:val="6"/>
        </w:numPr>
        <w:bidi/>
      </w:pPr>
      <w:r>
        <w:rPr>
          <w:rFonts w:hint="cs"/>
          <w:rtl/>
        </w:rPr>
        <w:t>أثر عمار بن ياسر في تفسير ابن جرير الطبري، في تفسير قوله تعالى: {من كفر بالله من بعد  إيمانه إلا من أكره وقلبه مطمئن بالإيمان}، [النحل 106].</w:t>
      </w:r>
    </w:p>
    <w:p w:rsidR="00534EE2" w:rsidRDefault="00534EE2" w:rsidP="00EF0C51">
      <w:pPr>
        <w:pStyle w:val="a4"/>
        <w:numPr>
          <w:ilvl w:val="0"/>
          <w:numId w:val="6"/>
        </w:numPr>
        <w:bidi/>
      </w:pPr>
      <w:r>
        <w:rPr>
          <w:rFonts w:hint="cs"/>
          <w:rtl/>
        </w:rPr>
        <w:t>الثاني في البخاري، كتاب الدعوات، باب: التوبة 5/2325 (5949)، وفي مسلم، في التوبة، باب: الحض على التوبة والفرح بها ونصه في مسلم: ( لله أشد فرحا بتوبة عبده، حين يتوب إليه، من أحدكم كان على راحلته بأرض فلاة، فانفلتت منه، وعليها طعامه وشرابه، فأيس منها، فأتى شجرة، فاضطجع في ظلها، قد أيس من راحلته، فبينا هو كذلك، إذا هو بها، قائمة عنده، فأخذ بخطامها، ثم قال من شدة الفرح: اللهم أنت عبدي، وأنا ربك. أخطأ من شدة الفرح).</w:t>
      </w:r>
    </w:p>
    <w:p w:rsidR="00534EE2" w:rsidRDefault="00534EE2" w:rsidP="00EF0C51">
      <w:pPr>
        <w:pStyle w:val="a4"/>
        <w:numPr>
          <w:ilvl w:val="0"/>
          <w:numId w:val="6"/>
        </w:numPr>
        <w:bidi/>
        <w:rPr>
          <w:rtl/>
        </w:rPr>
      </w:pPr>
      <w:r>
        <w:rPr>
          <w:rFonts w:hint="cs"/>
          <w:rtl/>
        </w:rPr>
        <w:t>الأثر الثالث في البخاري، كتاب الأنبياء [3/1283 (3291)]، عن أبي سعيد مرفوعا: (أن رجلا كان قبلكم، رغسه الله مالاً، فقال لبنيه لما حضر: أي أب كنت لكم ؟، قالوا: خير أب. قال: فإني لم أعمل خيرا قط، فإذا مت فأحرقوني، ثم اسحقوني، ثم ذروني في يوم عاصف. ففعلوا، فجمعه الله، فقال: ما حملك ؟، قال: مخافتك،. فتلقاه برحمته). ظن أن الله تعالى لن يقدر على جمعه، فلن يبعث.</w:t>
      </w:r>
    </w:p>
    <w:p w:rsidR="00534EE2" w:rsidRPr="00B546D6" w:rsidRDefault="00534EE2" w:rsidP="00EF0C51">
      <w:pPr>
        <w:pStyle w:val="a4"/>
        <w:bidi/>
        <w:ind w:left="360"/>
        <w:rPr>
          <w:rtl/>
        </w:rPr>
      </w:pPr>
    </w:p>
  </w:footnote>
  <w:footnote w:id="77">
    <w:p w:rsidR="00534EE2" w:rsidRPr="00421048" w:rsidRDefault="00534EE2" w:rsidP="00642F57">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شرح الطحاوية ص319، وانظر: الحكم بغير ما أنزل الله ص372-375، ضوابط التكفير ص275.</w:t>
      </w:r>
    </w:p>
  </w:footnote>
  <w:footnote w:id="78">
    <w:p w:rsidR="00534EE2" w:rsidRPr="00421048" w:rsidRDefault="00534EE2" w:rsidP="007F0DEC">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الفتاوى 12/487- 488.</w:t>
      </w:r>
    </w:p>
  </w:footnote>
  <w:footnote w:id="79">
    <w:p w:rsidR="00534EE2" w:rsidRPr="00421048" w:rsidRDefault="00534EE2" w:rsidP="007F0DEC">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سبق ص</w:t>
      </w:r>
      <w:r w:rsidR="00691329">
        <w:rPr>
          <w:rFonts w:hint="cs"/>
          <w:rtl/>
        </w:rPr>
        <w:t xml:space="preserve"> 34-</w:t>
      </w:r>
      <w:r>
        <w:rPr>
          <w:rFonts w:hint="cs"/>
          <w:rtl/>
        </w:rPr>
        <w:t>35.</w:t>
      </w:r>
    </w:p>
  </w:footnote>
  <w:footnote w:id="80">
    <w:p w:rsidR="00534EE2" w:rsidRPr="00421048" w:rsidRDefault="00534EE2" w:rsidP="007F0DEC">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سبق ص35.</w:t>
      </w:r>
    </w:p>
  </w:footnote>
  <w:footnote w:id="81">
    <w:p w:rsidR="00534EE2" w:rsidRPr="00421048" w:rsidRDefault="00534EE2" w:rsidP="007A5E74">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الدراقطني، الحدود والديات، رقم: 228.</w:t>
      </w:r>
    </w:p>
  </w:footnote>
  <w:footnote w:id="82">
    <w:p w:rsidR="00534EE2" w:rsidRPr="00421048" w:rsidRDefault="00534EE2" w:rsidP="007A5E74">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مالك، الموطأ، باب: ما جاء في الغيلة والسحر. 2/377. رقم: 1672.</w:t>
      </w:r>
    </w:p>
  </w:footnote>
  <w:footnote w:id="83">
    <w:p w:rsidR="00534EE2" w:rsidRPr="00421048" w:rsidRDefault="00534EE2" w:rsidP="008B635E">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المغني 12/271-272.</w:t>
      </w:r>
    </w:p>
  </w:footnote>
  <w:footnote w:id="84">
    <w:p w:rsidR="00534EE2" w:rsidRPr="00421048" w:rsidRDefault="00534EE2" w:rsidP="00DA7E8C">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المغني 12/273.</w:t>
      </w:r>
    </w:p>
  </w:footnote>
  <w:footnote w:id="85">
    <w:p w:rsidR="00534EE2" w:rsidRPr="00421048" w:rsidRDefault="00534EE2" w:rsidP="00DA7E8C">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صحيح البخاري، استتابة المرتدين والمعاندين، باب: حكم المرتد والمرتدة واستتابتهم. الفتح 12/274. المغني 12/266-2268.</w:t>
      </w:r>
    </w:p>
  </w:footnote>
  <w:footnote w:id="86">
    <w:p w:rsidR="00534EE2" w:rsidRPr="00421048" w:rsidRDefault="00534EE2" w:rsidP="00E21BEF">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انظر: الرد على القائلين بوحدة الوجود. لملا علي القارئ ص 34-35.</w:t>
      </w:r>
    </w:p>
  </w:footnote>
  <w:footnote w:id="87">
    <w:p w:rsidR="00534EE2" w:rsidRPr="00421048" w:rsidRDefault="00534EE2" w:rsidP="00E21BEF">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سبق ص31.</w:t>
      </w:r>
    </w:p>
  </w:footnote>
  <w:footnote w:id="88">
    <w:p w:rsidR="00534EE2" w:rsidRPr="00421048" w:rsidRDefault="00534EE2" w:rsidP="00E21BEF">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البخاري، الجمعة، باب: الجمعة في القرى والمدن. 1/304</w:t>
      </w:r>
    </w:p>
  </w:footnote>
  <w:footnote w:id="89">
    <w:p w:rsidR="00534EE2" w:rsidRPr="00421048" w:rsidRDefault="00534EE2" w:rsidP="00772CA5">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المحاربين، باب: لا يرجم المجنون ولا المجنونة. 6/2499</w:t>
      </w:r>
    </w:p>
  </w:footnote>
  <w:footnote w:id="90">
    <w:p w:rsidR="00534EE2" w:rsidRPr="00421048" w:rsidRDefault="00534EE2" w:rsidP="00BC4D9A">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أحمد 1/139، المسند المحقق:2/373، رقم: 1183. صحيح لغيره.</w:t>
      </w:r>
    </w:p>
  </w:footnote>
  <w:footnote w:id="91">
    <w:p w:rsidR="00534EE2" w:rsidRPr="00421048" w:rsidRDefault="00534EE2" w:rsidP="00F65131">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سبق ص35.</w:t>
      </w:r>
    </w:p>
  </w:footnote>
  <w:footnote w:id="92">
    <w:p w:rsidR="00534EE2" w:rsidRPr="00421048" w:rsidRDefault="00534EE2" w:rsidP="00F65131">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ابن ماجة، الطلاق، باب: طلاق المكره والناسي. صحيح ابن ماجة 1/348</w:t>
      </w:r>
    </w:p>
  </w:footnote>
  <w:footnote w:id="93">
    <w:p w:rsidR="00534EE2" w:rsidRPr="00421048" w:rsidRDefault="00534EE2" w:rsidP="001A7C2F">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روى مسلم، الحج، باب: التلبية وصفتها ووقتها. 1/463، رقم: 1185. </w:t>
      </w:r>
      <w:r w:rsidRPr="00BC4D9A">
        <w:rPr>
          <w:rtl/>
        </w:rPr>
        <w:t xml:space="preserve">عن </w:t>
      </w:r>
      <w:r>
        <w:rPr>
          <w:rFonts w:hint="cs"/>
          <w:rtl/>
        </w:rPr>
        <w:t>ا</w:t>
      </w:r>
      <w:r w:rsidRPr="00BC4D9A">
        <w:rPr>
          <w:rtl/>
        </w:rPr>
        <w:t>بن عباس رضي الله عنهما قال</w:t>
      </w:r>
      <w:r>
        <w:rPr>
          <w:rFonts w:hint="cs"/>
          <w:rtl/>
        </w:rPr>
        <w:t>: (</w:t>
      </w:r>
      <w:r w:rsidRPr="00BC4D9A">
        <w:rPr>
          <w:rtl/>
        </w:rPr>
        <w:t>كان المشركون يقولون</w:t>
      </w:r>
      <w:r>
        <w:rPr>
          <w:rFonts w:hint="cs"/>
          <w:rtl/>
        </w:rPr>
        <w:t>:</w:t>
      </w:r>
      <w:r w:rsidRPr="00BC4D9A">
        <w:rPr>
          <w:rtl/>
        </w:rPr>
        <w:t xml:space="preserve"> لبيك لا شريك لك</w:t>
      </w:r>
      <w:r>
        <w:rPr>
          <w:rFonts w:hint="cs"/>
          <w:rtl/>
        </w:rPr>
        <w:t>.</w:t>
      </w:r>
      <w:r w:rsidRPr="00BC4D9A">
        <w:rPr>
          <w:rtl/>
        </w:rPr>
        <w:t xml:space="preserve"> قال</w:t>
      </w:r>
      <w:r>
        <w:rPr>
          <w:rFonts w:hint="cs"/>
          <w:rtl/>
        </w:rPr>
        <w:t>:</w:t>
      </w:r>
      <w:r w:rsidRPr="00BC4D9A">
        <w:rPr>
          <w:rtl/>
        </w:rPr>
        <w:t xml:space="preserve"> فيقول رسول الله صلى الله عليه وسلم</w:t>
      </w:r>
      <w:r>
        <w:rPr>
          <w:rFonts w:hint="cs"/>
          <w:rtl/>
        </w:rPr>
        <w:t>:</w:t>
      </w:r>
      <w:r w:rsidRPr="00BC4D9A">
        <w:rPr>
          <w:rtl/>
        </w:rPr>
        <w:t xml:space="preserve"> ويلكم</w:t>
      </w:r>
      <w:r>
        <w:rPr>
          <w:rFonts w:hint="cs"/>
          <w:rtl/>
        </w:rPr>
        <w:t>!،</w:t>
      </w:r>
      <w:r w:rsidRPr="00BC4D9A">
        <w:rPr>
          <w:rtl/>
        </w:rPr>
        <w:t xml:space="preserve"> قد قد</w:t>
      </w:r>
      <w:r>
        <w:rPr>
          <w:rFonts w:hint="cs"/>
          <w:rtl/>
        </w:rPr>
        <w:t>.</w:t>
      </w:r>
      <w:r w:rsidRPr="00BC4D9A">
        <w:rPr>
          <w:rtl/>
        </w:rPr>
        <w:t xml:space="preserve"> فيقولون</w:t>
      </w:r>
      <w:r>
        <w:rPr>
          <w:rFonts w:hint="cs"/>
          <w:rtl/>
        </w:rPr>
        <w:t>:</w:t>
      </w:r>
      <w:r w:rsidRPr="00BC4D9A">
        <w:rPr>
          <w:rtl/>
        </w:rPr>
        <w:t xml:space="preserve"> إلا شريكا هو لك</w:t>
      </w:r>
      <w:r>
        <w:rPr>
          <w:rFonts w:hint="cs"/>
          <w:rtl/>
        </w:rPr>
        <w:t>،</w:t>
      </w:r>
      <w:r w:rsidRPr="00BC4D9A">
        <w:rPr>
          <w:rtl/>
        </w:rPr>
        <w:t xml:space="preserve"> تملكه وما ملك</w:t>
      </w:r>
      <w:r>
        <w:rPr>
          <w:rFonts w:hint="cs"/>
          <w:rtl/>
        </w:rPr>
        <w:t>.</w:t>
      </w:r>
      <w:r w:rsidRPr="00BC4D9A">
        <w:rPr>
          <w:rtl/>
        </w:rPr>
        <w:t xml:space="preserve"> يقولون هذا وهم يطوفون بالبيت</w:t>
      </w:r>
      <w:r>
        <w:rPr>
          <w:rFonts w:hint="cs"/>
          <w:rtl/>
        </w:rPr>
        <w:t xml:space="preserve">). </w:t>
      </w:r>
    </w:p>
  </w:footnote>
  <w:footnote w:id="94">
    <w:p w:rsidR="00534EE2" w:rsidRPr="001A7C2F" w:rsidRDefault="00534EE2" w:rsidP="00023443">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روى مسلم، الزهد والرقائق، باب: من أشرك في عمله غير الله. 5/2985 رقم 2985، بسنده </w:t>
      </w:r>
      <w:r w:rsidRPr="001A7C2F">
        <w:rPr>
          <w:rFonts w:hint="cs"/>
          <w:rtl/>
        </w:rPr>
        <w:t>ع</w:t>
      </w:r>
      <w:r w:rsidRPr="001A7C2F">
        <w:rPr>
          <w:rtl/>
        </w:rPr>
        <w:t>ن أبي هريرة قال</w:t>
      </w:r>
      <w:r>
        <w:rPr>
          <w:rFonts w:hint="cs"/>
          <w:rtl/>
        </w:rPr>
        <w:t>:</w:t>
      </w:r>
      <w:r w:rsidRPr="001A7C2F">
        <w:rPr>
          <w:rtl/>
        </w:rPr>
        <w:t xml:space="preserve"> </w:t>
      </w:r>
      <w:r>
        <w:rPr>
          <w:rFonts w:hint="cs"/>
          <w:rtl/>
        </w:rPr>
        <w:t>(</w:t>
      </w:r>
      <w:r w:rsidRPr="001A7C2F">
        <w:rPr>
          <w:rtl/>
        </w:rPr>
        <w:t>قال رسول الله صلى الله عليه وسلم</w:t>
      </w:r>
      <w:r>
        <w:rPr>
          <w:rFonts w:hint="cs"/>
          <w:rtl/>
        </w:rPr>
        <w:t>:</w:t>
      </w:r>
      <w:r w:rsidRPr="001A7C2F">
        <w:rPr>
          <w:rtl/>
        </w:rPr>
        <w:t xml:space="preserve"> قال الله تبارك وتعالى</w:t>
      </w:r>
      <w:r>
        <w:rPr>
          <w:rFonts w:hint="cs"/>
          <w:rtl/>
        </w:rPr>
        <w:t>:</w:t>
      </w:r>
      <w:r w:rsidRPr="001A7C2F">
        <w:rPr>
          <w:rtl/>
        </w:rPr>
        <w:t xml:space="preserve"> أنا أغنى الشركاء عن الشرك</w:t>
      </w:r>
      <w:r>
        <w:rPr>
          <w:rFonts w:hint="cs"/>
          <w:rtl/>
        </w:rPr>
        <w:t>،</w:t>
      </w:r>
      <w:r w:rsidRPr="001A7C2F">
        <w:rPr>
          <w:rtl/>
        </w:rPr>
        <w:t xml:space="preserve"> من عمل عملا أشرك فيه معي غيري</w:t>
      </w:r>
      <w:r>
        <w:rPr>
          <w:rFonts w:hint="cs"/>
          <w:rtl/>
        </w:rPr>
        <w:t>،</w:t>
      </w:r>
      <w:r w:rsidRPr="001A7C2F">
        <w:rPr>
          <w:rtl/>
        </w:rPr>
        <w:t xml:space="preserve"> تركته وشركه</w:t>
      </w:r>
      <w:r>
        <w:rPr>
          <w:rFonts w:hint="cs"/>
          <w:rtl/>
        </w:rPr>
        <w:t>).</w:t>
      </w:r>
    </w:p>
  </w:footnote>
  <w:footnote w:id="95">
    <w:p w:rsidR="00534EE2" w:rsidRPr="00421048" w:rsidRDefault="00534EE2" w:rsidP="0054003B">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المغني 12/277.</w:t>
      </w:r>
    </w:p>
  </w:footnote>
  <w:footnote w:id="96">
    <w:p w:rsidR="00534EE2" w:rsidRPr="00421048" w:rsidRDefault="00534EE2" w:rsidP="00691329">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فتاوى اللجنة، جمع الدويش 2/</w:t>
      </w:r>
      <w:r w:rsidR="00691329">
        <w:rPr>
          <w:rFonts w:hint="cs"/>
          <w:rtl/>
        </w:rPr>
        <w:t>147</w:t>
      </w:r>
      <w:r>
        <w:rPr>
          <w:rFonts w:hint="cs"/>
          <w:rtl/>
        </w:rPr>
        <w:t>. وانظر: الفتاوى 28/501.</w:t>
      </w:r>
    </w:p>
  </w:footnote>
  <w:footnote w:id="97">
    <w:p w:rsidR="00534EE2" w:rsidRPr="00421048" w:rsidRDefault="00534EE2" w:rsidP="00876F80">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المغني 12/276-277.</w:t>
      </w:r>
    </w:p>
  </w:footnote>
  <w:footnote w:id="98">
    <w:p w:rsidR="00534EE2" w:rsidRPr="00421048" w:rsidRDefault="00534EE2" w:rsidP="00876F80">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سبق ص44.</w:t>
      </w:r>
    </w:p>
  </w:footnote>
  <w:footnote w:id="99">
    <w:p w:rsidR="00534EE2" w:rsidRPr="00421048" w:rsidRDefault="00534EE2" w:rsidP="00023443">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رواه البخاري، الإكراه، باب: من اختار الضرب والقتل والهوان على الكفر. بلفظ قريب 6/2526</w:t>
      </w:r>
    </w:p>
  </w:footnote>
  <w:footnote w:id="100">
    <w:p w:rsidR="00534EE2" w:rsidRPr="00421048" w:rsidRDefault="00534EE2" w:rsidP="00184B55">
      <w:pPr>
        <w:pStyle w:val="a4"/>
        <w:bidi/>
        <w:rPr>
          <w:rtl/>
        </w:rPr>
      </w:pPr>
      <w:r w:rsidRPr="006523D7">
        <w:rPr>
          <w:rStyle w:val="a5"/>
          <w:sz w:val="28"/>
          <w:vertAlign w:val="baseline"/>
        </w:rPr>
        <w:footnoteRef/>
      </w:r>
      <w:r w:rsidRPr="006523D7">
        <w:t xml:space="preserve"> </w:t>
      </w:r>
      <w:r w:rsidRPr="006523D7">
        <w:rPr>
          <w:rFonts w:hint="cs"/>
          <w:rtl/>
        </w:rPr>
        <w:t>-</w:t>
      </w:r>
      <w:r>
        <w:rPr>
          <w:rFonts w:hint="cs"/>
          <w:rtl/>
        </w:rPr>
        <w:t xml:space="preserve"> المغني 12/294-295.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B7BF9"/>
    <w:multiLevelType w:val="hybridMultilevel"/>
    <w:tmpl w:val="215A03F0"/>
    <w:lvl w:ilvl="0" w:tplc="A8B6CEB2">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75408"/>
    <w:multiLevelType w:val="hybridMultilevel"/>
    <w:tmpl w:val="35A2D4E6"/>
    <w:lvl w:ilvl="0" w:tplc="B5C03538">
      <w:numFmt w:val="bullet"/>
      <w:lvlText w:val="-"/>
      <w:lvlJc w:val="left"/>
      <w:pPr>
        <w:tabs>
          <w:tab w:val="num" w:pos="720"/>
        </w:tabs>
        <w:ind w:left="720" w:hanging="360"/>
      </w:pPr>
      <w:rPr>
        <w:rFonts w:ascii="Times New Roman" w:eastAsia="Times New Roman" w:hAnsi="Times New Roman" w:cs="Traditional Arabic"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127A41"/>
    <w:multiLevelType w:val="hybridMultilevel"/>
    <w:tmpl w:val="A78638B4"/>
    <w:lvl w:ilvl="0" w:tplc="CA0CC390">
      <w:start w:val="1"/>
      <w:numFmt w:val="decimal"/>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0A8075F3"/>
    <w:multiLevelType w:val="hybridMultilevel"/>
    <w:tmpl w:val="2F3ECE20"/>
    <w:lvl w:ilvl="0" w:tplc="DB60995E">
      <w:numFmt w:val="bullet"/>
      <w:lvlText w:val=""/>
      <w:lvlJc w:val="left"/>
      <w:pPr>
        <w:ind w:left="359" w:hanging="360"/>
      </w:pPr>
      <w:rPr>
        <w:rFonts w:ascii="Symbol" w:eastAsiaTheme="minorHAnsi" w:hAnsi="Symbol" w:cs="Traditional Arabic"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4">
    <w:nsid w:val="0B5319C5"/>
    <w:multiLevelType w:val="hybridMultilevel"/>
    <w:tmpl w:val="F2147894"/>
    <w:lvl w:ilvl="0" w:tplc="84B462BA">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2361C9"/>
    <w:multiLevelType w:val="hybridMultilevel"/>
    <w:tmpl w:val="F65479D4"/>
    <w:lvl w:ilvl="0" w:tplc="0BB8D174">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B943770"/>
    <w:multiLevelType w:val="hybridMultilevel"/>
    <w:tmpl w:val="B6C637DE"/>
    <w:lvl w:ilvl="0" w:tplc="58EEFC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B82949"/>
    <w:multiLevelType w:val="hybridMultilevel"/>
    <w:tmpl w:val="5A54E5FE"/>
    <w:lvl w:ilvl="0" w:tplc="1A56D240">
      <w:start w:val="1"/>
      <w:numFmt w:val="decimal"/>
      <w:lvlText w:val="%1-"/>
      <w:lvlJc w:val="left"/>
      <w:pPr>
        <w:ind w:left="719" w:hanging="72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8">
    <w:nsid w:val="1D1201D7"/>
    <w:multiLevelType w:val="hybridMultilevel"/>
    <w:tmpl w:val="CC6A95B4"/>
    <w:lvl w:ilvl="0" w:tplc="3CFE45D0">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nsid w:val="1EAE3488"/>
    <w:multiLevelType w:val="hybridMultilevel"/>
    <w:tmpl w:val="5650D322"/>
    <w:lvl w:ilvl="0" w:tplc="74380F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102B36"/>
    <w:multiLevelType w:val="hybridMultilevel"/>
    <w:tmpl w:val="667030CA"/>
    <w:lvl w:ilvl="0" w:tplc="3E0E0C7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963B5D"/>
    <w:multiLevelType w:val="hybridMultilevel"/>
    <w:tmpl w:val="98B6E576"/>
    <w:lvl w:ilvl="0" w:tplc="C05625C0">
      <w:start w:val="1"/>
      <w:numFmt w:val="bullet"/>
      <w:lvlText w:val="-"/>
      <w:lvlJc w:val="left"/>
      <w:pPr>
        <w:ind w:left="785" w:hanging="360"/>
      </w:pPr>
      <w:rPr>
        <w:rFonts w:ascii="Arial" w:eastAsiaTheme="minorHAnsi"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2C51D2"/>
    <w:multiLevelType w:val="hybridMultilevel"/>
    <w:tmpl w:val="425636F4"/>
    <w:lvl w:ilvl="0" w:tplc="81DAFD0C">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E5278B"/>
    <w:multiLevelType w:val="hybridMultilevel"/>
    <w:tmpl w:val="7EFE5894"/>
    <w:lvl w:ilvl="0" w:tplc="B0008E94">
      <w:start w:val="1"/>
      <w:numFmt w:val="decimal"/>
      <w:lvlText w:val="%1-"/>
      <w:lvlJc w:val="left"/>
      <w:pPr>
        <w:tabs>
          <w:tab w:val="num" w:pos="540"/>
        </w:tabs>
        <w:ind w:left="540" w:hanging="360"/>
      </w:pPr>
      <w:rPr>
        <w:rFonts w:ascii="Times New Roman" w:eastAsia="Times New Roman" w:hAnsi="Times New Roman" w:cs="Traditional Arabic"/>
        <w:lang w:bidi="ar-S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19855E2"/>
    <w:multiLevelType w:val="hybridMultilevel"/>
    <w:tmpl w:val="CC6A95B4"/>
    <w:lvl w:ilvl="0" w:tplc="3CFE45D0">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nsid w:val="33922C41"/>
    <w:multiLevelType w:val="hybridMultilevel"/>
    <w:tmpl w:val="6DCA3CC4"/>
    <w:lvl w:ilvl="0" w:tplc="44606C62">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DB27D5"/>
    <w:multiLevelType w:val="hybridMultilevel"/>
    <w:tmpl w:val="9A2062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CBE7AE0"/>
    <w:multiLevelType w:val="hybridMultilevel"/>
    <w:tmpl w:val="64882A8C"/>
    <w:lvl w:ilvl="0" w:tplc="F2DA5AA2">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8">
    <w:nsid w:val="447A3E56"/>
    <w:multiLevelType w:val="hybridMultilevel"/>
    <w:tmpl w:val="D58AA01C"/>
    <w:lvl w:ilvl="0" w:tplc="BEC8A622">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C865EA"/>
    <w:multiLevelType w:val="singleLevel"/>
    <w:tmpl w:val="42FE6992"/>
    <w:lvl w:ilvl="0">
      <w:numFmt w:val="bullet"/>
      <w:lvlText w:val="-"/>
      <w:lvlJc w:val="left"/>
      <w:pPr>
        <w:tabs>
          <w:tab w:val="num" w:pos="785"/>
        </w:tabs>
        <w:ind w:left="785" w:hanging="360"/>
      </w:pPr>
      <w:rPr>
        <w:rFonts w:cs="Times New Roman" w:hint="default"/>
        <w:sz w:val="32"/>
      </w:rPr>
    </w:lvl>
  </w:abstractNum>
  <w:abstractNum w:abstractNumId="20">
    <w:nsid w:val="456A2D0B"/>
    <w:multiLevelType w:val="hybridMultilevel"/>
    <w:tmpl w:val="4C6A170C"/>
    <w:lvl w:ilvl="0" w:tplc="2D769082">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DB15EC"/>
    <w:multiLevelType w:val="hybridMultilevel"/>
    <w:tmpl w:val="5BD6AA98"/>
    <w:lvl w:ilvl="0" w:tplc="861443A4">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7D5424"/>
    <w:multiLevelType w:val="hybridMultilevel"/>
    <w:tmpl w:val="C3DEAF30"/>
    <w:lvl w:ilvl="0" w:tplc="4A8AE59E">
      <w:start w:val="1"/>
      <w:numFmt w:val="decimal"/>
      <w:lvlText w:val="%1)"/>
      <w:lvlJc w:val="left"/>
      <w:pPr>
        <w:ind w:left="862" w:hanging="720"/>
      </w:pPr>
      <w:rPr>
        <w:rFonts w:ascii="Traditional Arabic" w:eastAsiaTheme="minorHAnsi" w:hAnsi="Traditional Arabic" w:cs="Traditional Arabic"/>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52304A6C"/>
    <w:multiLevelType w:val="hybridMultilevel"/>
    <w:tmpl w:val="886E5AE8"/>
    <w:lvl w:ilvl="0" w:tplc="77F0928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310796"/>
    <w:multiLevelType w:val="hybridMultilevel"/>
    <w:tmpl w:val="FA8C591C"/>
    <w:lvl w:ilvl="0" w:tplc="EF3EA10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1A7B39"/>
    <w:multiLevelType w:val="hybridMultilevel"/>
    <w:tmpl w:val="D0781B40"/>
    <w:lvl w:ilvl="0" w:tplc="3CA01E1E">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2879F8"/>
    <w:multiLevelType w:val="hybridMultilevel"/>
    <w:tmpl w:val="62A02962"/>
    <w:lvl w:ilvl="0" w:tplc="5756D09A">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7">
    <w:nsid w:val="6D2B60FD"/>
    <w:multiLevelType w:val="hybridMultilevel"/>
    <w:tmpl w:val="A9EC5566"/>
    <w:lvl w:ilvl="0" w:tplc="5818283A">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303620"/>
    <w:multiLevelType w:val="hybridMultilevel"/>
    <w:tmpl w:val="8CD2E31C"/>
    <w:lvl w:ilvl="0" w:tplc="F9C6D31C">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C02BD4"/>
    <w:multiLevelType w:val="hybridMultilevel"/>
    <w:tmpl w:val="8BFA6C8C"/>
    <w:lvl w:ilvl="0" w:tplc="339091AA">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E90542"/>
    <w:multiLevelType w:val="hybridMultilevel"/>
    <w:tmpl w:val="C07608C0"/>
    <w:lvl w:ilvl="0" w:tplc="EB6E91EE">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EE62FF"/>
    <w:multiLevelType w:val="hybridMultilevel"/>
    <w:tmpl w:val="CC6A95B4"/>
    <w:lvl w:ilvl="0" w:tplc="3CFE45D0">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nsid w:val="7D30000B"/>
    <w:multiLevelType w:val="hybridMultilevel"/>
    <w:tmpl w:val="F41C8C10"/>
    <w:lvl w:ilvl="0" w:tplc="BED80EA4">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8E61D1"/>
    <w:multiLevelType w:val="hybridMultilevel"/>
    <w:tmpl w:val="0B6A1CBE"/>
    <w:lvl w:ilvl="0" w:tplc="70248C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9A1628"/>
    <w:multiLevelType w:val="hybridMultilevel"/>
    <w:tmpl w:val="D7381B1C"/>
    <w:lvl w:ilvl="0" w:tplc="65886B1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4"/>
  </w:num>
  <w:num w:numId="2">
    <w:abstractNumId w:val="18"/>
  </w:num>
  <w:num w:numId="3">
    <w:abstractNumId w:val="15"/>
  </w:num>
  <w:num w:numId="4">
    <w:abstractNumId w:val="1"/>
  </w:num>
  <w:num w:numId="5">
    <w:abstractNumId w:val="13"/>
  </w:num>
  <w:num w:numId="6">
    <w:abstractNumId w:val="16"/>
  </w:num>
  <w:num w:numId="7">
    <w:abstractNumId w:val="28"/>
  </w:num>
  <w:num w:numId="8">
    <w:abstractNumId w:val="9"/>
  </w:num>
  <w:num w:numId="9">
    <w:abstractNumId w:val="22"/>
  </w:num>
  <w:num w:numId="10">
    <w:abstractNumId w:val="34"/>
  </w:num>
  <w:num w:numId="11">
    <w:abstractNumId w:val="17"/>
  </w:num>
  <w:num w:numId="12">
    <w:abstractNumId w:val="7"/>
  </w:num>
  <w:num w:numId="13">
    <w:abstractNumId w:val="26"/>
  </w:num>
  <w:num w:numId="14">
    <w:abstractNumId w:val="2"/>
  </w:num>
  <w:num w:numId="15">
    <w:abstractNumId w:val="0"/>
  </w:num>
  <w:num w:numId="16">
    <w:abstractNumId w:val="19"/>
  </w:num>
  <w:num w:numId="17">
    <w:abstractNumId w:val="27"/>
  </w:num>
  <w:num w:numId="18">
    <w:abstractNumId w:val="12"/>
  </w:num>
  <w:num w:numId="19">
    <w:abstractNumId w:val="30"/>
  </w:num>
  <w:num w:numId="20">
    <w:abstractNumId w:val="21"/>
  </w:num>
  <w:num w:numId="21">
    <w:abstractNumId w:val="32"/>
  </w:num>
  <w:num w:numId="22">
    <w:abstractNumId w:val="20"/>
  </w:num>
  <w:num w:numId="23">
    <w:abstractNumId w:val="3"/>
  </w:num>
  <w:num w:numId="24">
    <w:abstractNumId w:val="25"/>
  </w:num>
  <w:num w:numId="25">
    <w:abstractNumId w:val="11"/>
  </w:num>
  <w:num w:numId="26">
    <w:abstractNumId w:val="31"/>
  </w:num>
  <w:num w:numId="27">
    <w:abstractNumId w:val="8"/>
  </w:num>
  <w:num w:numId="28">
    <w:abstractNumId w:val="14"/>
  </w:num>
  <w:num w:numId="29">
    <w:abstractNumId w:val="10"/>
  </w:num>
  <w:num w:numId="30">
    <w:abstractNumId w:val="24"/>
  </w:num>
  <w:num w:numId="31">
    <w:abstractNumId w:val="33"/>
  </w:num>
  <w:num w:numId="32">
    <w:abstractNumId w:val="6"/>
  </w:num>
  <w:num w:numId="33">
    <w:abstractNumId w:val="23"/>
  </w:num>
  <w:num w:numId="34">
    <w:abstractNumId w:val="5"/>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numRestart w:val="eachPage"/>
    <w:footnote w:id="0"/>
    <w:footnote w:id="1"/>
  </w:footnotePr>
  <w:endnotePr>
    <w:endnote w:id="0"/>
    <w:endnote w:id="1"/>
  </w:endnotePr>
  <w:compat/>
  <w:rsids>
    <w:rsidRoot w:val="00973B46"/>
    <w:rsid w:val="00006A3C"/>
    <w:rsid w:val="00017562"/>
    <w:rsid w:val="00023443"/>
    <w:rsid w:val="00043399"/>
    <w:rsid w:val="00066680"/>
    <w:rsid w:val="00081794"/>
    <w:rsid w:val="00085564"/>
    <w:rsid w:val="000A35A4"/>
    <w:rsid w:val="000A5516"/>
    <w:rsid w:val="000B24CE"/>
    <w:rsid w:val="000D0247"/>
    <w:rsid w:val="000D6569"/>
    <w:rsid w:val="000E01A5"/>
    <w:rsid w:val="000F3E5D"/>
    <w:rsid w:val="00101A14"/>
    <w:rsid w:val="0010465D"/>
    <w:rsid w:val="001137E9"/>
    <w:rsid w:val="001218AC"/>
    <w:rsid w:val="0012306F"/>
    <w:rsid w:val="00123E76"/>
    <w:rsid w:val="0013332A"/>
    <w:rsid w:val="00142054"/>
    <w:rsid w:val="001601B0"/>
    <w:rsid w:val="00173A3A"/>
    <w:rsid w:val="00184B55"/>
    <w:rsid w:val="001A7C2F"/>
    <w:rsid w:val="001A7DCA"/>
    <w:rsid w:val="001B766E"/>
    <w:rsid w:val="001C1FDF"/>
    <w:rsid w:val="001E4132"/>
    <w:rsid w:val="001F042E"/>
    <w:rsid w:val="001F6D55"/>
    <w:rsid w:val="0020070E"/>
    <w:rsid w:val="0020255D"/>
    <w:rsid w:val="002059A5"/>
    <w:rsid w:val="002148E5"/>
    <w:rsid w:val="00235A1C"/>
    <w:rsid w:val="00236755"/>
    <w:rsid w:val="002507D5"/>
    <w:rsid w:val="00257689"/>
    <w:rsid w:val="00276621"/>
    <w:rsid w:val="002B347E"/>
    <w:rsid w:val="002E358E"/>
    <w:rsid w:val="002F3EFE"/>
    <w:rsid w:val="002F57FB"/>
    <w:rsid w:val="00305AD1"/>
    <w:rsid w:val="00307259"/>
    <w:rsid w:val="00312BF7"/>
    <w:rsid w:val="0031431A"/>
    <w:rsid w:val="00322CFC"/>
    <w:rsid w:val="00327195"/>
    <w:rsid w:val="00342A67"/>
    <w:rsid w:val="0034463B"/>
    <w:rsid w:val="00350D50"/>
    <w:rsid w:val="003565B7"/>
    <w:rsid w:val="00362423"/>
    <w:rsid w:val="0036423E"/>
    <w:rsid w:val="003854DA"/>
    <w:rsid w:val="00395563"/>
    <w:rsid w:val="003A6F7C"/>
    <w:rsid w:val="003B0421"/>
    <w:rsid w:val="003C5970"/>
    <w:rsid w:val="003D7613"/>
    <w:rsid w:val="003D7FDA"/>
    <w:rsid w:val="00401F58"/>
    <w:rsid w:val="00402086"/>
    <w:rsid w:val="00410F3B"/>
    <w:rsid w:val="00414AB2"/>
    <w:rsid w:val="00426496"/>
    <w:rsid w:val="00433A3E"/>
    <w:rsid w:val="00436666"/>
    <w:rsid w:val="00436CE6"/>
    <w:rsid w:val="00440041"/>
    <w:rsid w:val="00445524"/>
    <w:rsid w:val="0046427E"/>
    <w:rsid w:val="00464444"/>
    <w:rsid w:val="004737E6"/>
    <w:rsid w:val="00477B1B"/>
    <w:rsid w:val="00484CC2"/>
    <w:rsid w:val="004A1A60"/>
    <w:rsid w:val="004A2A26"/>
    <w:rsid w:val="004A3EA3"/>
    <w:rsid w:val="004B0D7D"/>
    <w:rsid w:val="004B48F6"/>
    <w:rsid w:val="004C07F6"/>
    <w:rsid w:val="004C0B74"/>
    <w:rsid w:val="004C4BF2"/>
    <w:rsid w:val="004E6B24"/>
    <w:rsid w:val="004E6CFF"/>
    <w:rsid w:val="004E74AC"/>
    <w:rsid w:val="004F1647"/>
    <w:rsid w:val="004F7602"/>
    <w:rsid w:val="005239CD"/>
    <w:rsid w:val="0053204C"/>
    <w:rsid w:val="00534ED9"/>
    <w:rsid w:val="00534EE2"/>
    <w:rsid w:val="0054003B"/>
    <w:rsid w:val="0054704E"/>
    <w:rsid w:val="00547708"/>
    <w:rsid w:val="00563A62"/>
    <w:rsid w:val="005648CA"/>
    <w:rsid w:val="0057285F"/>
    <w:rsid w:val="00576DA9"/>
    <w:rsid w:val="00584B7E"/>
    <w:rsid w:val="005926D6"/>
    <w:rsid w:val="00593E46"/>
    <w:rsid w:val="00593EC7"/>
    <w:rsid w:val="00594F66"/>
    <w:rsid w:val="00595E93"/>
    <w:rsid w:val="00596AC8"/>
    <w:rsid w:val="005A2797"/>
    <w:rsid w:val="005D2016"/>
    <w:rsid w:val="005E1065"/>
    <w:rsid w:val="005E4B04"/>
    <w:rsid w:val="005E6C5A"/>
    <w:rsid w:val="005F7560"/>
    <w:rsid w:val="0061602D"/>
    <w:rsid w:val="0062098A"/>
    <w:rsid w:val="006227FA"/>
    <w:rsid w:val="00622F98"/>
    <w:rsid w:val="00623188"/>
    <w:rsid w:val="00633305"/>
    <w:rsid w:val="00641777"/>
    <w:rsid w:val="00642F57"/>
    <w:rsid w:val="0064441C"/>
    <w:rsid w:val="00647732"/>
    <w:rsid w:val="006523D7"/>
    <w:rsid w:val="006617E7"/>
    <w:rsid w:val="006671FA"/>
    <w:rsid w:val="00674252"/>
    <w:rsid w:val="0068197A"/>
    <w:rsid w:val="0068516B"/>
    <w:rsid w:val="00685504"/>
    <w:rsid w:val="00686B5D"/>
    <w:rsid w:val="00691329"/>
    <w:rsid w:val="006A4690"/>
    <w:rsid w:val="006C3581"/>
    <w:rsid w:val="006D6F5A"/>
    <w:rsid w:val="006E0CF6"/>
    <w:rsid w:val="006E3E38"/>
    <w:rsid w:val="006E5463"/>
    <w:rsid w:val="006F1F1E"/>
    <w:rsid w:val="00702D17"/>
    <w:rsid w:val="00706476"/>
    <w:rsid w:val="00710B55"/>
    <w:rsid w:val="007226A3"/>
    <w:rsid w:val="00723547"/>
    <w:rsid w:val="00730815"/>
    <w:rsid w:val="00735CB2"/>
    <w:rsid w:val="007362DD"/>
    <w:rsid w:val="0073754A"/>
    <w:rsid w:val="00745840"/>
    <w:rsid w:val="00754C9D"/>
    <w:rsid w:val="00772CA5"/>
    <w:rsid w:val="007732CB"/>
    <w:rsid w:val="007904E4"/>
    <w:rsid w:val="007A3734"/>
    <w:rsid w:val="007A5E74"/>
    <w:rsid w:val="007A6982"/>
    <w:rsid w:val="007C35E2"/>
    <w:rsid w:val="007D0A7B"/>
    <w:rsid w:val="007D4604"/>
    <w:rsid w:val="007D6D13"/>
    <w:rsid w:val="007D768C"/>
    <w:rsid w:val="007E1883"/>
    <w:rsid w:val="007E1D5F"/>
    <w:rsid w:val="007F0DEC"/>
    <w:rsid w:val="007F1D7E"/>
    <w:rsid w:val="00811927"/>
    <w:rsid w:val="00815521"/>
    <w:rsid w:val="0082239D"/>
    <w:rsid w:val="00830E6F"/>
    <w:rsid w:val="00841D47"/>
    <w:rsid w:val="008437FE"/>
    <w:rsid w:val="00845E48"/>
    <w:rsid w:val="00856450"/>
    <w:rsid w:val="0086016C"/>
    <w:rsid w:val="00867D42"/>
    <w:rsid w:val="008738F7"/>
    <w:rsid w:val="00876F80"/>
    <w:rsid w:val="008B3750"/>
    <w:rsid w:val="008B635E"/>
    <w:rsid w:val="008F4265"/>
    <w:rsid w:val="0090127A"/>
    <w:rsid w:val="009168B7"/>
    <w:rsid w:val="00926434"/>
    <w:rsid w:val="00934B9E"/>
    <w:rsid w:val="00973B46"/>
    <w:rsid w:val="00985189"/>
    <w:rsid w:val="00990445"/>
    <w:rsid w:val="00992AFE"/>
    <w:rsid w:val="0099394F"/>
    <w:rsid w:val="009A47CD"/>
    <w:rsid w:val="009B5CAA"/>
    <w:rsid w:val="009B627F"/>
    <w:rsid w:val="009F561F"/>
    <w:rsid w:val="00A2158B"/>
    <w:rsid w:val="00A34D4A"/>
    <w:rsid w:val="00A35496"/>
    <w:rsid w:val="00A44033"/>
    <w:rsid w:val="00A5022A"/>
    <w:rsid w:val="00A615FE"/>
    <w:rsid w:val="00A71B08"/>
    <w:rsid w:val="00A74CB3"/>
    <w:rsid w:val="00A76F0D"/>
    <w:rsid w:val="00A77117"/>
    <w:rsid w:val="00A86E74"/>
    <w:rsid w:val="00A91FD1"/>
    <w:rsid w:val="00AB2637"/>
    <w:rsid w:val="00AD48E5"/>
    <w:rsid w:val="00AE1198"/>
    <w:rsid w:val="00AF1175"/>
    <w:rsid w:val="00AF2FDD"/>
    <w:rsid w:val="00AF6441"/>
    <w:rsid w:val="00B027E4"/>
    <w:rsid w:val="00B209E8"/>
    <w:rsid w:val="00B42861"/>
    <w:rsid w:val="00B5799E"/>
    <w:rsid w:val="00B607FF"/>
    <w:rsid w:val="00B614B6"/>
    <w:rsid w:val="00B6292D"/>
    <w:rsid w:val="00B70B52"/>
    <w:rsid w:val="00B7263F"/>
    <w:rsid w:val="00B74FF9"/>
    <w:rsid w:val="00B80417"/>
    <w:rsid w:val="00B81434"/>
    <w:rsid w:val="00BB02DA"/>
    <w:rsid w:val="00BC088A"/>
    <w:rsid w:val="00BC16E5"/>
    <w:rsid w:val="00BC4D9A"/>
    <w:rsid w:val="00BC52BC"/>
    <w:rsid w:val="00BD3BE8"/>
    <w:rsid w:val="00BD5129"/>
    <w:rsid w:val="00BE7321"/>
    <w:rsid w:val="00BF0EF2"/>
    <w:rsid w:val="00BF4509"/>
    <w:rsid w:val="00BF46F1"/>
    <w:rsid w:val="00BF51C8"/>
    <w:rsid w:val="00C01881"/>
    <w:rsid w:val="00C10318"/>
    <w:rsid w:val="00C21610"/>
    <w:rsid w:val="00C322D1"/>
    <w:rsid w:val="00C3609E"/>
    <w:rsid w:val="00C46937"/>
    <w:rsid w:val="00C47175"/>
    <w:rsid w:val="00C47A5B"/>
    <w:rsid w:val="00C47B6A"/>
    <w:rsid w:val="00C5151B"/>
    <w:rsid w:val="00C67100"/>
    <w:rsid w:val="00C715AF"/>
    <w:rsid w:val="00C750F6"/>
    <w:rsid w:val="00C8194B"/>
    <w:rsid w:val="00C86D3F"/>
    <w:rsid w:val="00C92116"/>
    <w:rsid w:val="00C934EF"/>
    <w:rsid w:val="00C97BC6"/>
    <w:rsid w:val="00CA1456"/>
    <w:rsid w:val="00CA340A"/>
    <w:rsid w:val="00CB5321"/>
    <w:rsid w:val="00CB5835"/>
    <w:rsid w:val="00CB5C8F"/>
    <w:rsid w:val="00CB6B01"/>
    <w:rsid w:val="00CC2F2C"/>
    <w:rsid w:val="00CC3DD4"/>
    <w:rsid w:val="00CC40D9"/>
    <w:rsid w:val="00CC548F"/>
    <w:rsid w:val="00CD2E09"/>
    <w:rsid w:val="00D01394"/>
    <w:rsid w:val="00D130FA"/>
    <w:rsid w:val="00D33AB1"/>
    <w:rsid w:val="00D43998"/>
    <w:rsid w:val="00D4487D"/>
    <w:rsid w:val="00D51F67"/>
    <w:rsid w:val="00D53AE2"/>
    <w:rsid w:val="00D657F8"/>
    <w:rsid w:val="00D767AA"/>
    <w:rsid w:val="00D80214"/>
    <w:rsid w:val="00DA54ED"/>
    <w:rsid w:val="00DA7E8C"/>
    <w:rsid w:val="00DD0256"/>
    <w:rsid w:val="00DD4B26"/>
    <w:rsid w:val="00DD633C"/>
    <w:rsid w:val="00DE2DDF"/>
    <w:rsid w:val="00DE7049"/>
    <w:rsid w:val="00DF0BFA"/>
    <w:rsid w:val="00DF3E55"/>
    <w:rsid w:val="00E0417A"/>
    <w:rsid w:val="00E06B65"/>
    <w:rsid w:val="00E21BEF"/>
    <w:rsid w:val="00E27D24"/>
    <w:rsid w:val="00E313F6"/>
    <w:rsid w:val="00E352B3"/>
    <w:rsid w:val="00E35367"/>
    <w:rsid w:val="00E435EA"/>
    <w:rsid w:val="00E475BF"/>
    <w:rsid w:val="00E47C56"/>
    <w:rsid w:val="00E71F9E"/>
    <w:rsid w:val="00E8136D"/>
    <w:rsid w:val="00E9626F"/>
    <w:rsid w:val="00EA3131"/>
    <w:rsid w:val="00EB7542"/>
    <w:rsid w:val="00EC0FFB"/>
    <w:rsid w:val="00ED2FAE"/>
    <w:rsid w:val="00ED5093"/>
    <w:rsid w:val="00EF0C51"/>
    <w:rsid w:val="00F00590"/>
    <w:rsid w:val="00F07BB3"/>
    <w:rsid w:val="00F11046"/>
    <w:rsid w:val="00F20A8E"/>
    <w:rsid w:val="00F232CC"/>
    <w:rsid w:val="00F33534"/>
    <w:rsid w:val="00F35235"/>
    <w:rsid w:val="00F35AB4"/>
    <w:rsid w:val="00F418CB"/>
    <w:rsid w:val="00F52B88"/>
    <w:rsid w:val="00F549EF"/>
    <w:rsid w:val="00F65131"/>
    <w:rsid w:val="00F7121E"/>
    <w:rsid w:val="00F95DEC"/>
    <w:rsid w:val="00F97DC5"/>
    <w:rsid w:val="00FB3EBE"/>
    <w:rsid w:val="00FC076C"/>
    <w:rsid w:val="00FD4367"/>
    <w:rsid w:val="00FF33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3B7"/>
    <w:pPr>
      <w:bidi/>
    </w:pPr>
  </w:style>
  <w:style w:type="paragraph" w:styleId="1">
    <w:name w:val="heading 1"/>
    <w:basedOn w:val="a"/>
    <w:next w:val="a"/>
    <w:link w:val="1Char"/>
    <w:qFormat/>
    <w:rsid w:val="007732CB"/>
    <w:pPr>
      <w:keepNext/>
      <w:spacing w:after="0" w:line="240" w:lineRule="auto"/>
      <w:jc w:val="lowKashida"/>
      <w:outlineLvl w:val="0"/>
    </w:pPr>
    <w:rPr>
      <w:rFonts w:ascii="Times New Roman" w:eastAsia="Times New Roman" w:hAnsi="Times New Roman" w:cs="Traditional Arabic"/>
      <w:b/>
      <w:bCs/>
      <w:sz w:val="2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263F"/>
    <w:pPr>
      <w:ind w:left="720"/>
      <w:contextualSpacing/>
    </w:pPr>
  </w:style>
  <w:style w:type="paragraph" w:styleId="a4">
    <w:name w:val="footnote text"/>
    <w:basedOn w:val="a"/>
    <w:link w:val="Char"/>
    <w:semiHidden/>
    <w:rsid w:val="006E5463"/>
    <w:pPr>
      <w:bidi w:val="0"/>
      <w:spacing w:after="0" w:line="240" w:lineRule="auto"/>
      <w:jc w:val="both"/>
    </w:pPr>
    <w:rPr>
      <w:rFonts w:ascii="Traditional Arabic" w:eastAsia="Times New Roman" w:hAnsi="Traditional Arabic" w:cs="Traditional Arabic"/>
      <w:sz w:val="28"/>
      <w:szCs w:val="28"/>
      <w:lang w:val="en-GB"/>
    </w:rPr>
  </w:style>
  <w:style w:type="character" w:customStyle="1" w:styleId="Char">
    <w:name w:val="نص حاشية سفلية Char"/>
    <w:basedOn w:val="a0"/>
    <w:link w:val="a4"/>
    <w:semiHidden/>
    <w:rsid w:val="006E5463"/>
    <w:rPr>
      <w:rFonts w:ascii="Traditional Arabic" w:eastAsia="Times New Roman" w:hAnsi="Traditional Arabic" w:cs="Traditional Arabic"/>
      <w:sz w:val="28"/>
      <w:szCs w:val="28"/>
      <w:lang w:val="en-GB"/>
    </w:rPr>
  </w:style>
  <w:style w:type="character" w:styleId="a5">
    <w:name w:val="footnote reference"/>
    <w:basedOn w:val="a0"/>
    <w:semiHidden/>
    <w:rsid w:val="006E5463"/>
    <w:rPr>
      <w:rFonts w:ascii="Traditional Arabic" w:hAnsi="Traditional Arabic"/>
      <w:sz w:val="32"/>
      <w:vertAlign w:val="superscript"/>
    </w:rPr>
  </w:style>
  <w:style w:type="paragraph" w:styleId="a6">
    <w:name w:val="header"/>
    <w:basedOn w:val="a"/>
    <w:link w:val="Char0"/>
    <w:uiPriority w:val="99"/>
    <w:semiHidden/>
    <w:unhideWhenUsed/>
    <w:rsid w:val="00F7121E"/>
    <w:pPr>
      <w:tabs>
        <w:tab w:val="center" w:pos="4153"/>
        <w:tab w:val="right" w:pos="8306"/>
      </w:tabs>
      <w:spacing w:after="0" w:line="240" w:lineRule="auto"/>
    </w:pPr>
  </w:style>
  <w:style w:type="character" w:customStyle="1" w:styleId="Char0">
    <w:name w:val="رأس صفحة Char"/>
    <w:basedOn w:val="a0"/>
    <w:link w:val="a6"/>
    <w:uiPriority w:val="99"/>
    <w:semiHidden/>
    <w:rsid w:val="00F7121E"/>
  </w:style>
  <w:style w:type="paragraph" w:styleId="a7">
    <w:name w:val="footer"/>
    <w:basedOn w:val="a"/>
    <w:link w:val="Char1"/>
    <w:uiPriority w:val="99"/>
    <w:unhideWhenUsed/>
    <w:rsid w:val="00F7121E"/>
    <w:pPr>
      <w:tabs>
        <w:tab w:val="center" w:pos="4153"/>
        <w:tab w:val="right" w:pos="8306"/>
      </w:tabs>
      <w:spacing w:after="0" w:line="240" w:lineRule="auto"/>
    </w:pPr>
  </w:style>
  <w:style w:type="character" w:customStyle="1" w:styleId="Char1">
    <w:name w:val="تذييل صفحة Char"/>
    <w:basedOn w:val="a0"/>
    <w:link w:val="a7"/>
    <w:uiPriority w:val="99"/>
    <w:rsid w:val="00F7121E"/>
  </w:style>
  <w:style w:type="paragraph" w:styleId="a8">
    <w:name w:val="Body Text"/>
    <w:basedOn w:val="a"/>
    <w:link w:val="Char2"/>
    <w:semiHidden/>
    <w:rsid w:val="00AF6441"/>
    <w:pPr>
      <w:spacing w:after="0" w:line="240" w:lineRule="auto"/>
      <w:jc w:val="lowKashida"/>
    </w:pPr>
    <w:rPr>
      <w:rFonts w:ascii="Times New Roman" w:eastAsia="Times New Roman" w:hAnsi="Times New Roman" w:cs="Traditional Arabic"/>
      <w:sz w:val="20"/>
      <w:szCs w:val="32"/>
    </w:rPr>
  </w:style>
  <w:style w:type="character" w:customStyle="1" w:styleId="Char2">
    <w:name w:val="نص أساسي Char"/>
    <w:basedOn w:val="a0"/>
    <w:link w:val="a8"/>
    <w:semiHidden/>
    <w:rsid w:val="00AF6441"/>
    <w:rPr>
      <w:rFonts w:ascii="Times New Roman" w:eastAsia="Times New Roman" w:hAnsi="Times New Roman" w:cs="Traditional Arabic"/>
      <w:sz w:val="20"/>
      <w:szCs w:val="32"/>
    </w:rPr>
  </w:style>
  <w:style w:type="character" w:customStyle="1" w:styleId="1Char">
    <w:name w:val="عنوان 1 Char"/>
    <w:basedOn w:val="a0"/>
    <w:link w:val="1"/>
    <w:rsid w:val="007732CB"/>
    <w:rPr>
      <w:rFonts w:ascii="Times New Roman" w:eastAsia="Times New Roman" w:hAnsi="Times New Roman" w:cs="Traditional Arabic"/>
      <w:b/>
      <w:bCs/>
      <w:sz w:val="20"/>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4049E-6312-4FDF-BF6E-D46DCA9AA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2255</TotalTime>
  <Pages>60</Pages>
  <Words>11103</Words>
  <Characters>63292</Characters>
  <Application>Microsoft Office Word</Application>
  <DocSecurity>0</DocSecurity>
  <Lines>527</Lines>
  <Paragraphs>148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dc:creator>
  <cp:lastModifiedBy>LK</cp:lastModifiedBy>
  <cp:revision>187</cp:revision>
  <cp:lastPrinted>2010-11-11T09:47:00Z</cp:lastPrinted>
  <dcterms:created xsi:type="dcterms:W3CDTF">2010-10-21T08:35:00Z</dcterms:created>
  <dcterms:modified xsi:type="dcterms:W3CDTF">2011-09-12T06:36:00Z</dcterms:modified>
</cp:coreProperties>
</file>